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39" w:rsidRDefault="00EE0A39" w:rsidP="00936391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Cs/>
          <w:noProof/>
        </w:rPr>
        <w:drawing>
          <wp:inline distT="0" distB="0" distL="0" distR="0">
            <wp:extent cx="5941060" cy="8256215"/>
            <wp:effectExtent l="19050" t="0" r="2540" b="0"/>
            <wp:docPr id="3" name="Рисунок 3" descr="E:\Полисепт 12\ТУ дез средств\Xerox WorkCentre 3550_201802021244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лисепт 12\ТУ дез средств\Xerox WorkCentre 3550_20180202124406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5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A39" w:rsidRDefault="00EE0A39">
      <w:pPr>
        <w:overflowPunct/>
        <w:autoSpaceDE/>
        <w:autoSpaceDN/>
        <w:adjustRightInd/>
        <w:textAlignment w:val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EB6BF1" w:rsidRPr="00EB6BF1" w:rsidRDefault="00EB6BF1" w:rsidP="00936391">
      <w:pPr>
        <w:shd w:val="clear" w:color="auto" w:fill="FFFFFF"/>
        <w:jc w:val="center"/>
        <w:rPr>
          <w:b/>
          <w:bCs/>
          <w:sz w:val="26"/>
          <w:szCs w:val="26"/>
        </w:rPr>
      </w:pPr>
      <w:r w:rsidRPr="00EB6BF1">
        <w:rPr>
          <w:b/>
          <w:bCs/>
          <w:sz w:val="26"/>
          <w:szCs w:val="26"/>
        </w:rPr>
        <w:lastRenderedPageBreak/>
        <w:t>ИНСТРУКЦИЯ № 5</w:t>
      </w:r>
      <w:r w:rsidR="00DF014B">
        <w:rPr>
          <w:b/>
          <w:bCs/>
          <w:sz w:val="26"/>
          <w:szCs w:val="26"/>
        </w:rPr>
        <w:t>5</w:t>
      </w:r>
      <w:r w:rsidRPr="00EB6BF1">
        <w:rPr>
          <w:b/>
          <w:bCs/>
          <w:sz w:val="26"/>
          <w:szCs w:val="26"/>
        </w:rPr>
        <w:t>/1</w:t>
      </w:r>
      <w:r w:rsidR="00D91BBF">
        <w:rPr>
          <w:b/>
          <w:bCs/>
          <w:sz w:val="26"/>
          <w:szCs w:val="26"/>
        </w:rPr>
        <w:t>8</w:t>
      </w:r>
      <w:r w:rsidRPr="00EB6BF1">
        <w:rPr>
          <w:b/>
          <w:bCs/>
          <w:sz w:val="26"/>
          <w:szCs w:val="26"/>
        </w:rPr>
        <w:t>-И</w:t>
      </w:r>
    </w:p>
    <w:p w:rsidR="003825DC" w:rsidRPr="00CB24EC" w:rsidRDefault="003825DC" w:rsidP="00EA6869">
      <w:pPr>
        <w:shd w:val="clear" w:color="auto" w:fill="FFFFFF"/>
        <w:jc w:val="center"/>
        <w:rPr>
          <w:b/>
          <w:bCs/>
          <w:sz w:val="26"/>
          <w:szCs w:val="26"/>
        </w:rPr>
      </w:pPr>
      <w:r w:rsidRPr="00CB24EC">
        <w:rPr>
          <w:b/>
          <w:bCs/>
          <w:sz w:val="26"/>
          <w:szCs w:val="26"/>
        </w:rPr>
        <w:t>по примене</w:t>
      </w:r>
      <w:r w:rsidR="00EA6869" w:rsidRPr="00CB24EC">
        <w:rPr>
          <w:b/>
          <w:bCs/>
          <w:sz w:val="26"/>
          <w:szCs w:val="26"/>
        </w:rPr>
        <w:t>нию дезинфицирующ</w:t>
      </w:r>
      <w:r w:rsidR="007F4272">
        <w:rPr>
          <w:b/>
          <w:bCs/>
          <w:sz w:val="26"/>
          <w:szCs w:val="26"/>
        </w:rPr>
        <w:t>их</w:t>
      </w:r>
      <w:r w:rsidR="00EA6869" w:rsidRPr="00CB24EC">
        <w:rPr>
          <w:b/>
          <w:bCs/>
          <w:sz w:val="26"/>
          <w:szCs w:val="26"/>
        </w:rPr>
        <w:t xml:space="preserve"> </w:t>
      </w:r>
      <w:r w:rsidR="007F4272">
        <w:rPr>
          <w:b/>
          <w:bCs/>
          <w:sz w:val="26"/>
          <w:szCs w:val="26"/>
        </w:rPr>
        <w:t>салфеток</w:t>
      </w:r>
    </w:p>
    <w:p w:rsidR="003825DC" w:rsidRPr="00CB24EC" w:rsidRDefault="007F4272" w:rsidP="00EA6869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proofErr w:type="spellStart"/>
      <w:r w:rsidR="00DF014B">
        <w:rPr>
          <w:b/>
          <w:bCs/>
          <w:sz w:val="26"/>
          <w:szCs w:val="26"/>
        </w:rPr>
        <w:t>Кристаллис</w:t>
      </w:r>
      <w:proofErr w:type="spellEnd"/>
      <w:r w:rsidR="00DF014B">
        <w:rPr>
          <w:b/>
          <w:bCs/>
          <w:sz w:val="26"/>
          <w:szCs w:val="26"/>
        </w:rPr>
        <w:t xml:space="preserve"> Люкс»</w:t>
      </w:r>
      <w:r w:rsidR="001D3451" w:rsidRPr="00CB24EC">
        <w:rPr>
          <w:b/>
          <w:bCs/>
          <w:sz w:val="26"/>
          <w:szCs w:val="26"/>
        </w:rPr>
        <w:t xml:space="preserve"> </w:t>
      </w:r>
    </w:p>
    <w:p w:rsidR="009D616B" w:rsidRPr="00CB24EC" w:rsidRDefault="009D616B" w:rsidP="001D345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936391" w:rsidRPr="009A2615" w:rsidRDefault="00936391" w:rsidP="00936391">
      <w:pPr>
        <w:jc w:val="both"/>
        <w:rPr>
          <w:sz w:val="22"/>
          <w:szCs w:val="22"/>
        </w:rPr>
      </w:pPr>
      <w:r w:rsidRPr="009A2615">
        <w:rPr>
          <w:sz w:val="22"/>
          <w:szCs w:val="22"/>
        </w:rPr>
        <w:t xml:space="preserve">Инструкция разработана: ФБУН </w:t>
      </w:r>
      <w:r>
        <w:rPr>
          <w:sz w:val="22"/>
          <w:szCs w:val="22"/>
        </w:rPr>
        <w:t>«</w:t>
      </w:r>
      <w:r w:rsidRPr="009A2615">
        <w:rPr>
          <w:sz w:val="22"/>
          <w:szCs w:val="22"/>
        </w:rPr>
        <w:t>ГНЦ прикладной микробиологии и биотехнологии</w:t>
      </w:r>
      <w:r>
        <w:rPr>
          <w:sz w:val="22"/>
          <w:szCs w:val="22"/>
        </w:rPr>
        <w:t>»</w:t>
      </w:r>
      <w:r w:rsidRPr="009A2615">
        <w:rPr>
          <w:sz w:val="22"/>
          <w:szCs w:val="22"/>
        </w:rPr>
        <w:t xml:space="preserve"> </w:t>
      </w:r>
      <w:proofErr w:type="spellStart"/>
      <w:r w:rsidRPr="009A2615">
        <w:rPr>
          <w:sz w:val="22"/>
          <w:szCs w:val="22"/>
        </w:rPr>
        <w:t>Роспотребнадзора</w:t>
      </w:r>
      <w:proofErr w:type="spellEnd"/>
      <w:r w:rsidRPr="009A2615">
        <w:rPr>
          <w:sz w:val="22"/>
          <w:szCs w:val="22"/>
        </w:rPr>
        <w:t xml:space="preserve"> (В.Д. Потапов, В.В. Кузин), ООО </w:t>
      </w:r>
      <w:r>
        <w:rPr>
          <w:sz w:val="22"/>
          <w:szCs w:val="22"/>
        </w:rPr>
        <w:t>«</w:t>
      </w:r>
      <w:proofErr w:type="spellStart"/>
      <w:r w:rsidRPr="009A2615">
        <w:rPr>
          <w:sz w:val="22"/>
          <w:szCs w:val="22"/>
        </w:rPr>
        <w:t>Полисепт</w:t>
      </w:r>
      <w:proofErr w:type="spellEnd"/>
      <w:r>
        <w:rPr>
          <w:sz w:val="22"/>
          <w:szCs w:val="22"/>
        </w:rPr>
        <w:t>»</w:t>
      </w:r>
      <w:r w:rsidRPr="009A2615">
        <w:rPr>
          <w:sz w:val="22"/>
          <w:szCs w:val="22"/>
        </w:rPr>
        <w:t xml:space="preserve">, Россия (Т.В. Романова) </w:t>
      </w:r>
    </w:p>
    <w:p w:rsidR="009D616B" w:rsidRPr="00D23E56" w:rsidRDefault="009D616B" w:rsidP="009D616B">
      <w:pPr>
        <w:shd w:val="clear" w:color="auto" w:fill="FFFFFF"/>
        <w:ind w:firstLine="708"/>
        <w:jc w:val="both"/>
      </w:pPr>
    </w:p>
    <w:p w:rsidR="006069CF" w:rsidRDefault="0048586C" w:rsidP="00A15715">
      <w:pPr>
        <w:tabs>
          <w:tab w:val="center" w:pos="4961"/>
          <w:tab w:val="left" w:pos="8721"/>
        </w:tabs>
        <w:rPr>
          <w:b/>
        </w:rPr>
      </w:pPr>
      <w:r w:rsidRPr="00D23E56">
        <w:tab/>
      </w:r>
      <w:r w:rsidR="001948E8" w:rsidRPr="00D23E56">
        <w:rPr>
          <w:b/>
        </w:rPr>
        <w:t>1. ОБЩИЕ СВЕДЕНИЯ</w:t>
      </w:r>
    </w:p>
    <w:p w:rsidR="0048586C" w:rsidRPr="00D23E56" w:rsidRDefault="0048586C" w:rsidP="00A15715">
      <w:pPr>
        <w:tabs>
          <w:tab w:val="center" w:pos="4961"/>
          <w:tab w:val="left" w:pos="8721"/>
        </w:tabs>
        <w:rPr>
          <w:b/>
        </w:rPr>
      </w:pPr>
      <w:r w:rsidRPr="00D23E56">
        <w:rPr>
          <w:b/>
        </w:rPr>
        <w:tab/>
      </w:r>
    </w:p>
    <w:p w:rsidR="0030456F" w:rsidRDefault="006A4F9A" w:rsidP="00006CB3">
      <w:pPr>
        <w:pStyle w:val="10"/>
        <w:shd w:val="clear" w:color="auto" w:fill="FFFFFF"/>
        <w:ind w:firstLine="720"/>
        <w:jc w:val="both"/>
        <w:rPr>
          <w:rStyle w:val="FontStyle24"/>
          <w:sz w:val="24"/>
          <w:szCs w:val="24"/>
        </w:rPr>
      </w:pPr>
      <w:r w:rsidRPr="00D23E56">
        <w:rPr>
          <w:sz w:val="24"/>
          <w:szCs w:val="24"/>
        </w:rPr>
        <w:t xml:space="preserve">1.1. </w:t>
      </w:r>
      <w:r w:rsidR="007F4272">
        <w:rPr>
          <w:sz w:val="24"/>
          <w:szCs w:val="24"/>
        </w:rPr>
        <w:t>Дезинфицирующие салфетки</w:t>
      </w:r>
      <w:r w:rsidR="003825DC" w:rsidRPr="00D23E56">
        <w:rPr>
          <w:sz w:val="24"/>
          <w:szCs w:val="24"/>
        </w:rPr>
        <w:t xml:space="preserve"> </w:t>
      </w:r>
      <w:r w:rsidR="007F4272">
        <w:rPr>
          <w:rFonts w:eastAsia="Lucida Sans Unicode"/>
          <w:snapToGrid/>
          <w:sz w:val="24"/>
          <w:szCs w:val="24"/>
          <w:lang w:bidi="ru-RU"/>
        </w:rPr>
        <w:t>«</w:t>
      </w:r>
      <w:proofErr w:type="spellStart"/>
      <w:r w:rsidR="00DF014B">
        <w:rPr>
          <w:rFonts w:eastAsia="Lucida Sans Unicode"/>
          <w:snapToGrid/>
          <w:sz w:val="24"/>
          <w:szCs w:val="24"/>
          <w:lang w:bidi="ru-RU"/>
        </w:rPr>
        <w:t>Кристаллис</w:t>
      </w:r>
      <w:proofErr w:type="spellEnd"/>
      <w:r w:rsidR="00DF014B">
        <w:rPr>
          <w:rFonts w:eastAsia="Lucida Sans Unicode"/>
          <w:snapToGrid/>
          <w:sz w:val="24"/>
          <w:szCs w:val="24"/>
          <w:lang w:bidi="ru-RU"/>
        </w:rPr>
        <w:t xml:space="preserve"> Люкс»</w:t>
      </w:r>
      <w:r w:rsidR="00491523" w:rsidRPr="00D23E56">
        <w:rPr>
          <w:rFonts w:eastAsia="Lucida Sans Unicode"/>
          <w:snapToGrid/>
          <w:sz w:val="24"/>
          <w:szCs w:val="24"/>
          <w:lang w:bidi="ru-RU"/>
        </w:rPr>
        <w:t xml:space="preserve"> </w:t>
      </w:r>
      <w:r w:rsidR="0030456F" w:rsidRPr="006E159B">
        <w:rPr>
          <w:rStyle w:val="FontStyle24"/>
          <w:sz w:val="24"/>
          <w:szCs w:val="24"/>
        </w:rPr>
        <w:t>представляют собой готовые к</w:t>
      </w:r>
      <w:r w:rsidR="0030456F">
        <w:rPr>
          <w:rStyle w:val="FontStyle24"/>
          <w:sz w:val="24"/>
          <w:szCs w:val="24"/>
        </w:rPr>
        <w:t xml:space="preserve"> </w:t>
      </w:r>
      <w:r w:rsidR="0030456F" w:rsidRPr="006E159B">
        <w:rPr>
          <w:rStyle w:val="FontStyle24"/>
          <w:sz w:val="24"/>
          <w:szCs w:val="24"/>
        </w:rPr>
        <w:t>использованию салфетки однократного применения из нетканого материала белого цвета</w:t>
      </w:r>
      <w:r w:rsidR="00D87076">
        <w:rPr>
          <w:rStyle w:val="FontStyle24"/>
          <w:sz w:val="24"/>
          <w:szCs w:val="24"/>
        </w:rPr>
        <w:t>,</w:t>
      </w:r>
      <w:r w:rsidR="00024DA0">
        <w:rPr>
          <w:rStyle w:val="FontStyle24"/>
          <w:sz w:val="24"/>
          <w:szCs w:val="24"/>
        </w:rPr>
        <w:t xml:space="preserve"> пропитанные </w:t>
      </w:r>
      <w:r w:rsidR="00D91BBF">
        <w:rPr>
          <w:rStyle w:val="FontStyle24"/>
          <w:sz w:val="24"/>
          <w:szCs w:val="24"/>
        </w:rPr>
        <w:t xml:space="preserve">дезинфицирующим </w:t>
      </w:r>
      <w:r w:rsidR="00024DA0">
        <w:rPr>
          <w:rStyle w:val="FontStyle24"/>
          <w:sz w:val="24"/>
          <w:szCs w:val="24"/>
        </w:rPr>
        <w:t xml:space="preserve">раствором </w:t>
      </w:r>
      <w:r w:rsidR="0030456F" w:rsidRPr="006E159B">
        <w:rPr>
          <w:rStyle w:val="FontStyle24"/>
          <w:sz w:val="24"/>
          <w:szCs w:val="24"/>
        </w:rPr>
        <w:t>со</w:t>
      </w:r>
      <w:r w:rsidR="0030456F">
        <w:rPr>
          <w:rStyle w:val="FontStyle24"/>
          <w:sz w:val="24"/>
          <w:szCs w:val="24"/>
        </w:rPr>
        <w:t xml:space="preserve"> </w:t>
      </w:r>
      <w:r w:rsidR="0030456F" w:rsidRPr="006E159B">
        <w:rPr>
          <w:rStyle w:val="FontStyle24"/>
          <w:sz w:val="24"/>
          <w:szCs w:val="24"/>
        </w:rPr>
        <w:t>специфическим запахом спирта</w:t>
      </w:r>
      <w:r w:rsidR="0030456F">
        <w:rPr>
          <w:rStyle w:val="FontStyle24"/>
          <w:sz w:val="24"/>
          <w:szCs w:val="24"/>
        </w:rPr>
        <w:t>.</w:t>
      </w:r>
    </w:p>
    <w:p w:rsidR="00BE3647" w:rsidRPr="00C41E87" w:rsidRDefault="00AE6C2A" w:rsidP="00BE3647">
      <w:pPr>
        <w:pStyle w:val="10"/>
        <w:shd w:val="clear" w:color="auto" w:fill="FFFFFF"/>
        <w:ind w:firstLine="720"/>
        <w:jc w:val="both"/>
        <w:rPr>
          <w:rFonts w:eastAsia="Lucida Sans Unicode"/>
          <w:snapToGrid/>
          <w:sz w:val="24"/>
          <w:szCs w:val="24"/>
          <w:lang w:bidi="ru-RU"/>
        </w:rPr>
      </w:pPr>
      <w:r>
        <w:rPr>
          <w:rFonts w:eastAsia="Lucida Sans Unicode"/>
          <w:snapToGrid/>
          <w:sz w:val="24"/>
          <w:szCs w:val="24"/>
          <w:lang w:bidi="ru-RU"/>
        </w:rPr>
        <w:t>Пропиточн</w:t>
      </w:r>
      <w:r w:rsidR="00904821">
        <w:rPr>
          <w:rFonts w:eastAsia="Lucida Sans Unicode"/>
          <w:snapToGrid/>
          <w:sz w:val="24"/>
          <w:szCs w:val="24"/>
          <w:lang w:bidi="ru-RU"/>
        </w:rPr>
        <w:t>ый</w:t>
      </w:r>
      <w:r>
        <w:rPr>
          <w:rFonts w:eastAsia="Lucida Sans Unicode"/>
          <w:snapToGrid/>
          <w:sz w:val="24"/>
          <w:szCs w:val="24"/>
          <w:lang w:bidi="ru-RU"/>
        </w:rPr>
        <w:t xml:space="preserve"> </w:t>
      </w:r>
      <w:r w:rsidR="00904821">
        <w:rPr>
          <w:rFonts w:eastAsia="Lucida Sans Unicode"/>
          <w:snapToGrid/>
          <w:sz w:val="24"/>
          <w:szCs w:val="24"/>
          <w:lang w:bidi="ru-RU"/>
        </w:rPr>
        <w:t>раствор</w:t>
      </w:r>
      <w:r>
        <w:rPr>
          <w:rFonts w:eastAsia="Lucida Sans Unicode"/>
          <w:snapToGrid/>
          <w:sz w:val="24"/>
          <w:szCs w:val="24"/>
          <w:lang w:bidi="ru-RU"/>
        </w:rPr>
        <w:t xml:space="preserve"> салфеток представляет собой п</w:t>
      </w:r>
      <w:r w:rsidR="003D1F58" w:rsidRPr="00387AF6">
        <w:rPr>
          <w:rFonts w:eastAsia="Lucida Sans Unicode"/>
          <w:snapToGrid/>
          <w:sz w:val="24"/>
          <w:szCs w:val="24"/>
          <w:lang w:bidi="ru-RU"/>
        </w:rPr>
        <w:t>розрачн</w:t>
      </w:r>
      <w:r w:rsidR="00387AF6">
        <w:rPr>
          <w:rFonts w:eastAsia="Lucida Sans Unicode"/>
          <w:snapToGrid/>
          <w:sz w:val="24"/>
          <w:szCs w:val="24"/>
          <w:lang w:bidi="ru-RU"/>
        </w:rPr>
        <w:t>ую</w:t>
      </w:r>
      <w:r w:rsidR="003D1F58" w:rsidRPr="00387AF6">
        <w:rPr>
          <w:rFonts w:eastAsia="Lucida Sans Unicode"/>
          <w:snapToGrid/>
          <w:sz w:val="24"/>
          <w:szCs w:val="24"/>
          <w:lang w:bidi="ru-RU"/>
        </w:rPr>
        <w:t xml:space="preserve"> бесцветн</w:t>
      </w:r>
      <w:r w:rsidR="00387AF6">
        <w:rPr>
          <w:rFonts w:eastAsia="Lucida Sans Unicode"/>
          <w:snapToGrid/>
          <w:sz w:val="24"/>
          <w:szCs w:val="24"/>
          <w:lang w:bidi="ru-RU"/>
        </w:rPr>
        <w:t xml:space="preserve">ую </w:t>
      </w:r>
      <w:r w:rsidR="003D1F58" w:rsidRPr="00387AF6">
        <w:rPr>
          <w:rFonts w:eastAsia="Lucida Sans Unicode"/>
          <w:snapToGrid/>
          <w:sz w:val="24"/>
          <w:szCs w:val="24"/>
          <w:lang w:bidi="ru-RU"/>
        </w:rPr>
        <w:t>жидкост</w:t>
      </w:r>
      <w:r w:rsidR="00387AF6">
        <w:rPr>
          <w:rFonts w:eastAsia="Lucida Sans Unicode"/>
          <w:snapToGrid/>
          <w:sz w:val="24"/>
          <w:szCs w:val="24"/>
          <w:lang w:bidi="ru-RU"/>
        </w:rPr>
        <w:t>ь</w:t>
      </w:r>
      <w:r w:rsidR="003D1F58" w:rsidRPr="00387AF6">
        <w:rPr>
          <w:rFonts w:eastAsia="Lucida Sans Unicode"/>
          <w:snapToGrid/>
          <w:sz w:val="24"/>
          <w:szCs w:val="24"/>
          <w:lang w:bidi="ru-RU"/>
        </w:rPr>
        <w:t xml:space="preserve"> с</w:t>
      </w:r>
      <w:r w:rsidR="003D1F58" w:rsidRPr="00D23E56">
        <w:rPr>
          <w:rFonts w:eastAsia="Lucida Sans Unicode"/>
          <w:snapToGrid/>
          <w:sz w:val="24"/>
          <w:szCs w:val="24"/>
          <w:lang w:bidi="ru-RU"/>
        </w:rPr>
        <w:t xml:space="preserve"> характерным запахом спирта</w:t>
      </w:r>
      <w:r w:rsidR="0030456F">
        <w:rPr>
          <w:rFonts w:eastAsia="Lucida Sans Unicode"/>
          <w:snapToGrid/>
          <w:sz w:val="24"/>
          <w:szCs w:val="24"/>
          <w:lang w:bidi="ru-RU"/>
        </w:rPr>
        <w:t>, в</w:t>
      </w:r>
      <w:r w:rsidR="0065173E" w:rsidRPr="00D23E56">
        <w:rPr>
          <w:rFonts w:eastAsia="Lucida Sans Unicode"/>
          <w:snapToGrid/>
          <w:sz w:val="24"/>
          <w:szCs w:val="24"/>
          <w:lang w:bidi="ru-RU"/>
        </w:rPr>
        <w:t xml:space="preserve"> качестве действующих веществ </w:t>
      </w:r>
      <w:proofErr w:type="gramStart"/>
      <w:r w:rsidR="0065173E" w:rsidRPr="00D23E56">
        <w:rPr>
          <w:rFonts w:eastAsia="Lucida Sans Unicode"/>
          <w:snapToGrid/>
          <w:sz w:val="24"/>
          <w:szCs w:val="24"/>
          <w:lang w:bidi="ru-RU"/>
        </w:rPr>
        <w:t>содерж</w:t>
      </w:r>
      <w:r w:rsidR="0030456F">
        <w:rPr>
          <w:rFonts w:eastAsia="Lucida Sans Unicode"/>
          <w:snapToGrid/>
          <w:sz w:val="24"/>
          <w:szCs w:val="24"/>
          <w:lang w:bidi="ru-RU"/>
        </w:rPr>
        <w:t>ащее</w:t>
      </w:r>
      <w:proofErr w:type="gramEnd"/>
      <w:r w:rsidR="0065173E" w:rsidRPr="00D23E56">
        <w:rPr>
          <w:rFonts w:eastAsia="Lucida Sans Unicode"/>
          <w:snapToGrid/>
          <w:sz w:val="24"/>
          <w:szCs w:val="24"/>
          <w:lang w:bidi="ru-RU"/>
        </w:rPr>
        <w:t xml:space="preserve"> </w:t>
      </w:r>
      <w:r>
        <w:rPr>
          <w:rFonts w:eastAsia="Lucida Sans Unicode"/>
          <w:snapToGrid/>
          <w:sz w:val="24"/>
          <w:szCs w:val="24"/>
          <w:lang w:bidi="ru-RU"/>
        </w:rPr>
        <w:t>этиловый спирт (этанол</w:t>
      </w:r>
      <w:r w:rsidR="0065173E" w:rsidRPr="00D23E56">
        <w:rPr>
          <w:rFonts w:eastAsia="Lucida Sans Unicode"/>
          <w:snapToGrid/>
          <w:sz w:val="24"/>
          <w:szCs w:val="24"/>
          <w:lang w:bidi="ru-RU"/>
        </w:rPr>
        <w:t xml:space="preserve">) - </w:t>
      </w:r>
      <w:r w:rsidR="00DF014B">
        <w:rPr>
          <w:rFonts w:eastAsia="Lucida Sans Unicode"/>
          <w:snapToGrid/>
          <w:sz w:val="24"/>
          <w:szCs w:val="24"/>
          <w:lang w:bidi="ru-RU"/>
        </w:rPr>
        <w:t>70</w:t>
      </w:r>
      <w:r w:rsidR="00D6584F">
        <w:rPr>
          <w:rFonts w:eastAsia="Lucida Sans Unicode"/>
          <w:snapToGrid/>
          <w:sz w:val="24"/>
          <w:szCs w:val="24"/>
          <w:lang w:bidi="ru-RU"/>
        </w:rPr>
        <w:t>%</w:t>
      </w:r>
      <w:r w:rsidR="00DF014B">
        <w:rPr>
          <w:rFonts w:eastAsia="Lucida Sans Unicode"/>
          <w:snapToGrid/>
          <w:sz w:val="24"/>
          <w:szCs w:val="24"/>
          <w:lang w:bidi="ru-RU"/>
        </w:rPr>
        <w:t xml:space="preserve"> (</w:t>
      </w:r>
      <w:r w:rsidR="00BE76D8">
        <w:rPr>
          <w:rFonts w:eastAsia="Lucida Sans Unicode"/>
          <w:snapToGrid/>
          <w:sz w:val="24"/>
          <w:szCs w:val="24"/>
          <w:lang w:bidi="ru-RU"/>
        </w:rPr>
        <w:t>по массе</w:t>
      </w:r>
      <w:r w:rsidR="00DF014B">
        <w:rPr>
          <w:rFonts w:eastAsia="Lucida Sans Unicode"/>
          <w:snapToGrid/>
          <w:sz w:val="24"/>
          <w:szCs w:val="24"/>
          <w:lang w:bidi="ru-RU"/>
        </w:rPr>
        <w:t>)</w:t>
      </w:r>
      <w:r w:rsidR="0065173E" w:rsidRPr="00D23E56">
        <w:rPr>
          <w:rFonts w:eastAsia="Lucida Sans Unicode"/>
          <w:snapToGrid/>
          <w:sz w:val="24"/>
          <w:szCs w:val="24"/>
          <w:lang w:bidi="ru-RU"/>
        </w:rPr>
        <w:t xml:space="preserve">, </w:t>
      </w:r>
      <w:r w:rsidR="0065173E" w:rsidRPr="00C41E87">
        <w:rPr>
          <w:rFonts w:eastAsia="Lucida Sans Unicode"/>
          <w:snapToGrid/>
          <w:sz w:val="24"/>
          <w:szCs w:val="24"/>
          <w:lang w:bidi="ru-RU"/>
        </w:rPr>
        <w:t xml:space="preserve">а </w:t>
      </w:r>
      <w:r w:rsidR="00936391">
        <w:rPr>
          <w:rFonts w:eastAsia="Lucida Sans Unicode"/>
          <w:snapToGrid/>
          <w:sz w:val="24"/>
          <w:szCs w:val="24"/>
          <w:lang w:bidi="ru-RU"/>
        </w:rPr>
        <w:t xml:space="preserve">также функциональные </w:t>
      </w:r>
      <w:r w:rsidR="00776F9A" w:rsidRPr="00C41E87">
        <w:rPr>
          <w:rFonts w:eastAsia="Lucida Sans Unicode"/>
          <w:snapToGrid/>
          <w:sz w:val="24"/>
          <w:szCs w:val="24"/>
          <w:lang w:bidi="ru-RU"/>
        </w:rPr>
        <w:t>компоненты</w:t>
      </w:r>
      <w:r w:rsidR="00491523" w:rsidRPr="00C41E87">
        <w:rPr>
          <w:rFonts w:eastAsia="Lucida Sans Unicode"/>
          <w:snapToGrid/>
          <w:sz w:val="24"/>
          <w:szCs w:val="24"/>
          <w:lang w:bidi="ru-RU"/>
        </w:rPr>
        <w:t>.</w:t>
      </w:r>
      <w:r w:rsidR="00006CB3" w:rsidRPr="00C41E87">
        <w:rPr>
          <w:rFonts w:eastAsia="Lucida Sans Unicode"/>
          <w:snapToGrid/>
          <w:sz w:val="24"/>
          <w:szCs w:val="24"/>
          <w:lang w:bidi="ru-RU"/>
        </w:rPr>
        <w:t xml:space="preserve"> </w:t>
      </w:r>
    </w:p>
    <w:p w:rsidR="00C41E87" w:rsidRPr="00C41E87" w:rsidRDefault="00E21BCE" w:rsidP="00C41E87">
      <w:pPr>
        <w:pStyle w:val="10"/>
        <w:shd w:val="clear" w:color="auto" w:fill="FFFFFF"/>
        <w:ind w:firstLine="720"/>
        <w:jc w:val="both"/>
        <w:rPr>
          <w:spacing w:val="-2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1.2. </w:t>
      </w:r>
      <w:proofErr w:type="gramStart"/>
      <w:r w:rsidR="00BE3647" w:rsidRPr="00C41E87">
        <w:rPr>
          <w:sz w:val="24"/>
          <w:szCs w:val="24"/>
          <w:lang w:eastAsia="ar-SA"/>
        </w:rPr>
        <w:t xml:space="preserve">Салфетки упаковываются в виде перфорированной ленты в банки из плотного полимера с двойными зажимными крышками </w:t>
      </w:r>
      <w:r w:rsidR="00BE3647" w:rsidRPr="00C41E87">
        <w:rPr>
          <w:rStyle w:val="FontStyle24"/>
          <w:sz w:val="24"/>
          <w:szCs w:val="24"/>
        </w:rPr>
        <w:t xml:space="preserve">(внутренняя крышка имеет функциональную прорезь для извлечения одной салфетки) </w:t>
      </w:r>
      <w:r w:rsidR="003D1CD7">
        <w:rPr>
          <w:rStyle w:val="FontStyle24"/>
          <w:sz w:val="24"/>
          <w:szCs w:val="24"/>
        </w:rPr>
        <w:t xml:space="preserve">по </w:t>
      </w:r>
      <w:r w:rsidR="00CB5FD4">
        <w:rPr>
          <w:rStyle w:val="FontStyle24"/>
          <w:sz w:val="24"/>
          <w:szCs w:val="24"/>
        </w:rPr>
        <w:t>30-200</w:t>
      </w:r>
      <w:r w:rsidR="00CB5FD4" w:rsidRPr="00C41E87">
        <w:rPr>
          <w:rStyle w:val="FontStyle24"/>
          <w:sz w:val="24"/>
          <w:szCs w:val="24"/>
        </w:rPr>
        <w:t xml:space="preserve"> </w:t>
      </w:r>
      <w:r w:rsidR="00BE3647" w:rsidRPr="00C41E87">
        <w:rPr>
          <w:rStyle w:val="FontStyle24"/>
          <w:sz w:val="24"/>
          <w:szCs w:val="24"/>
        </w:rPr>
        <w:t>штук</w:t>
      </w:r>
      <w:r w:rsidR="00BE3647" w:rsidRPr="00C41E87">
        <w:rPr>
          <w:sz w:val="24"/>
          <w:szCs w:val="24"/>
          <w:lang w:eastAsia="ar-SA"/>
        </w:rPr>
        <w:t>,</w:t>
      </w:r>
      <w:r w:rsidR="00BE3647" w:rsidRPr="00C41E87">
        <w:rPr>
          <w:spacing w:val="-2"/>
          <w:sz w:val="24"/>
          <w:szCs w:val="24"/>
          <w:lang w:eastAsia="ar-SA"/>
        </w:rPr>
        <w:t xml:space="preserve"> в пакеты с герметизирующим клапаном из полимерных материалов, ламинированной и не ламинированной плёнки с герметично заваренным краем </w:t>
      </w:r>
      <w:r w:rsidR="003D1CD7">
        <w:rPr>
          <w:spacing w:val="-2"/>
          <w:sz w:val="24"/>
          <w:szCs w:val="24"/>
          <w:lang w:eastAsia="ar-SA"/>
        </w:rPr>
        <w:t xml:space="preserve">по </w:t>
      </w:r>
      <w:r w:rsidR="00CB5FD4">
        <w:rPr>
          <w:rStyle w:val="FontStyle24"/>
          <w:sz w:val="24"/>
          <w:szCs w:val="24"/>
        </w:rPr>
        <w:t>5-</w:t>
      </w:r>
      <w:r w:rsidR="00BE3647" w:rsidRPr="00C41E87">
        <w:rPr>
          <w:rStyle w:val="FontStyle24"/>
          <w:sz w:val="24"/>
          <w:szCs w:val="24"/>
        </w:rPr>
        <w:t>100 штук</w:t>
      </w:r>
      <w:r w:rsidR="00BE3647" w:rsidRPr="00C41E87">
        <w:rPr>
          <w:spacing w:val="-2"/>
          <w:sz w:val="24"/>
          <w:szCs w:val="24"/>
          <w:lang w:eastAsia="ar-SA"/>
        </w:rPr>
        <w:t xml:space="preserve"> </w:t>
      </w:r>
      <w:r w:rsidR="00CB5FD4" w:rsidRPr="00C41E87">
        <w:rPr>
          <w:spacing w:val="-2"/>
          <w:sz w:val="24"/>
          <w:szCs w:val="24"/>
          <w:lang w:eastAsia="ar-SA"/>
        </w:rPr>
        <w:t xml:space="preserve">или в герметичный пакет из </w:t>
      </w:r>
      <w:r w:rsidR="00CB5FD4">
        <w:rPr>
          <w:spacing w:val="-2"/>
          <w:sz w:val="24"/>
          <w:szCs w:val="24"/>
          <w:lang w:eastAsia="ar-SA"/>
        </w:rPr>
        <w:t>триплекса (</w:t>
      </w:r>
      <w:r w:rsidR="00CB5FD4" w:rsidRPr="00501541">
        <w:rPr>
          <w:spacing w:val="-2"/>
          <w:sz w:val="24"/>
          <w:szCs w:val="24"/>
          <w:lang w:eastAsia="ar-SA"/>
        </w:rPr>
        <w:t>лавсан (</w:t>
      </w:r>
      <w:proofErr w:type="spellStart"/>
      <w:r w:rsidR="00CB5FD4" w:rsidRPr="00501541">
        <w:rPr>
          <w:spacing w:val="-2"/>
          <w:sz w:val="24"/>
          <w:szCs w:val="24"/>
          <w:lang w:eastAsia="ar-SA"/>
        </w:rPr>
        <w:t>полиэтилентерафталат</w:t>
      </w:r>
      <w:proofErr w:type="spellEnd"/>
      <w:r w:rsidR="00CB5FD4" w:rsidRPr="00501541">
        <w:rPr>
          <w:spacing w:val="-2"/>
          <w:sz w:val="24"/>
          <w:szCs w:val="24"/>
          <w:lang w:eastAsia="ar-SA"/>
        </w:rPr>
        <w:t xml:space="preserve">), алюминиевая фольга и полиэтилен), </w:t>
      </w:r>
      <w:r w:rsidR="00CB5FD4" w:rsidRPr="00C41E87">
        <w:rPr>
          <w:spacing w:val="-2"/>
          <w:sz w:val="24"/>
          <w:szCs w:val="24"/>
          <w:lang w:eastAsia="ar-SA"/>
        </w:rPr>
        <w:t>четырёхслойного</w:t>
      </w:r>
      <w:proofErr w:type="gramEnd"/>
      <w:r w:rsidR="00CB5FD4" w:rsidRPr="00C41E87">
        <w:rPr>
          <w:spacing w:val="-2"/>
          <w:sz w:val="24"/>
          <w:szCs w:val="24"/>
          <w:lang w:eastAsia="ar-SA"/>
        </w:rPr>
        <w:t xml:space="preserve"> комбинированного материала (бумага, полиэтилен, алюминиевая фольга, полиэтилен) или </w:t>
      </w:r>
      <w:proofErr w:type="spellStart"/>
      <w:r w:rsidR="00CB5FD4" w:rsidRPr="00C41E87">
        <w:rPr>
          <w:spacing w:val="-2"/>
          <w:sz w:val="24"/>
          <w:szCs w:val="24"/>
          <w:lang w:eastAsia="ar-SA"/>
        </w:rPr>
        <w:t>алюмоламината</w:t>
      </w:r>
      <w:proofErr w:type="spellEnd"/>
      <w:r w:rsidR="00CB5FD4" w:rsidRPr="00C41E87">
        <w:rPr>
          <w:spacing w:val="-2"/>
          <w:sz w:val="24"/>
          <w:szCs w:val="24"/>
          <w:lang w:eastAsia="ar-SA"/>
        </w:rPr>
        <w:t xml:space="preserve"> по 1 штуке</w:t>
      </w:r>
      <w:r w:rsidR="00BE3647" w:rsidRPr="00C41E87">
        <w:rPr>
          <w:spacing w:val="-2"/>
          <w:sz w:val="24"/>
          <w:szCs w:val="24"/>
          <w:lang w:eastAsia="ar-SA"/>
        </w:rPr>
        <w:t>.</w:t>
      </w:r>
    </w:p>
    <w:p w:rsidR="00821F83" w:rsidRPr="00C41E87" w:rsidRDefault="00821F83" w:rsidP="00821F83">
      <w:pPr>
        <w:pStyle w:val="10"/>
        <w:shd w:val="clear" w:color="auto" w:fill="FFFFFF"/>
        <w:ind w:firstLine="720"/>
        <w:jc w:val="both"/>
        <w:rPr>
          <w:sz w:val="24"/>
          <w:szCs w:val="24"/>
          <w:shd w:val="clear" w:color="auto" w:fill="FFFFFF"/>
          <w:lang w:eastAsia="ar-SA"/>
        </w:rPr>
      </w:pPr>
      <w:r w:rsidRPr="00C41E87">
        <w:rPr>
          <w:sz w:val="24"/>
          <w:szCs w:val="24"/>
          <w:shd w:val="clear" w:color="auto" w:fill="FFFFFF"/>
        </w:rPr>
        <w:t>Срок годност</w:t>
      </w:r>
      <w:r>
        <w:rPr>
          <w:sz w:val="24"/>
          <w:szCs w:val="24"/>
          <w:shd w:val="clear" w:color="auto" w:fill="FFFFFF"/>
        </w:rPr>
        <w:t xml:space="preserve">и </w:t>
      </w:r>
      <w:r w:rsidRPr="00C41E87">
        <w:rPr>
          <w:sz w:val="24"/>
          <w:szCs w:val="24"/>
          <w:shd w:val="clear" w:color="auto" w:fill="FFFFFF"/>
        </w:rPr>
        <w:t xml:space="preserve">– </w:t>
      </w:r>
      <w:r>
        <w:rPr>
          <w:sz w:val="24"/>
          <w:szCs w:val="24"/>
          <w:shd w:val="clear" w:color="auto" w:fill="FFFFFF"/>
        </w:rPr>
        <w:t>3 года</w:t>
      </w:r>
      <w:r w:rsidRPr="00C41E87">
        <w:rPr>
          <w:sz w:val="24"/>
          <w:szCs w:val="24"/>
          <w:shd w:val="clear" w:color="auto" w:fill="FFFFFF"/>
        </w:rPr>
        <w:t xml:space="preserve"> со дня изготовления в герметично закрытой упаковке производителя. </w:t>
      </w:r>
    </w:p>
    <w:p w:rsidR="00D91BBF" w:rsidRPr="00C41E87" w:rsidRDefault="00D91BBF" w:rsidP="00D91BBF">
      <w:pPr>
        <w:pStyle w:val="10"/>
        <w:shd w:val="clear" w:color="auto" w:fill="FFFFFF"/>
        <w:ind w:firstLine="720"/>
        <w:jc w:val="both"/>
        <w:rPr>
          <w:sz w:val="24"/>
          <w:szCs w:val="24"/>
        </w:rPr>
      </w:pPr>
      <w:r w:rsidRPr="00C41E87">
        <w:rPr>
          <w:sz w:val="24"/>
          <w:szCs w:val="24"/>
        </w:rPr>
        <w:t>После вскрытия упаковки срок годности салфеток при хранении при комнатной температуре – 4</w:t>
      </w:r>
      <w:r>
        <w:rPr>
          <w:sz w:val="24"/>
          <w:szCs w:val="24"/>
        </w:rPr>
        <w:t xml:space="preserve"> </w:t>
      </w:r>
      <w:r w:rsidRPr="00C41E87">
        <w:rPr>
          <w:sz w:val="24"/>
          <w:szCs w:val="24"/>
        </w:rPr>
        <w:t>месяца в пл</w:t>
      </w:r>
      <w:r>
        <w:rPr>
          <w:sz w:val="24"/>
          <w:szCs w:val="24"/>
        </w:rPr>
        <w:t>отно закрытой упаковке производителя</w:t>
      </w:r>
      <w:r w:rsidRPr="00C41E87">
        <w:rPr>
          <w:sz w:val="24"/>
          <w:szCs w:val="24"/>
        </w:rPr>
        <w:t xml:space="preserve">. </w:t>
      </w:r>
    </w:p>
    <w:p w:rsidR="001A6515" w:rsidRPr="00C41E87" w:rsidRDefault="001A6515" w:rsidP="00C41E87">
      <w:pPr>
        <w:pStyle w:val="10"/>
        <w:shd w:val="clear" w:color="auto" w:fill="FFFFFF"/>
        <w:ind w:firstLine="720"/>
        <w:jc w:val="both"/>
        <w:rPr>
          <w:sz w:val="24"/>
          <w:szCs w:val="24"/>
        </w:rPr>
      </w:pPr>
      <w:r w:rsidRPr="00C41E87">
        <w:rPr>
          <w:sz w:val="24"/>
          <w:szCs w:val="24"/>
        </w:rPr>
        <w:t>1.3</w:t>
      </w:r>
      <w:r w:rsidR="0048586C" w:rsidRPr="00C41E87">
        <w:rPr>
          <w:sz w:val="24"/>
          <w:szCs w:val="24"/>
        </w:rPr>
        <w:t xml:space="preserve">. </w:t>
      </w:r>
      <w:proofErr w:type="gramStart"/>
      <w:r w:rsidR="00BE3647" w:rsidRPr="00C41E87">
        <w:rPr>
          <w:sz w:val="24"/>
          <w:szCs w:val="24"/>
        </w:rPr>
        <w:t>Пропиточн</w:t>
      </w:r>
      <w:r w:rsidR="00904821">
        <w:rPr>
          <w:sz w:val="24"/>
          <w:szCs w:val="24"/>
        </w:rPr>
        <w:t>ый</w:t>
      </w:r>
      <w:r w:rsidR="00BE3647" w:rsidRPr="00C41E87">
        <w:rPr>
          <w:sz w:val="24"/>
          <w:szCs w:val="24"/>
        </w:rPr>
        <w:t xml:space="preserve"> </w:t>
      </w:r>
      <w:r w:rsidR="00904821">
        <w:rPr>
          <w:sz w:val="24"/>
          <w:szCs w:val="24"/>
        </w:rPr>
        <w:t>раствор</w:t>
      </w:r>
      <w:r w:rsidR="00BE3647" w:rsidRPr="00C41E87">
        <w:rPr>
          <w:sz w:val="24"/>
          <w:szCs w:val="24"/>
        </w:rPr>
        <w:t xml:space="preserve"> </w:t>
      </w:r>
      <w:r w:rsidR="00C41E87">
        <w:rPr>
          <w:sz w:val="24"/>
          <w:szCs w:val="24"/>
        </w:rPr>
        <w:t>дезинфицирующих</w:t>
      </w:r>
      <w:r w:rsidR="00BE3647" w:rsidRPr="00C41E87">
        <w:rPr>
          <w:sz w:val="24"/>
          <w:szCs w:val="24"/>
        </w:rPr>
        <w:t xml:space="preserve"> салфеток</w:t>
      </w:r>
      <w:r w:rsidRPr="00C41E87">
        <w:rPr>
          <w:sz w:val="24"/>
          <w:szCs w:val="24"/>
        </w:rPr>
        <w:t xml:space="preserve"> </w:t>
      </w:r>
      <w:r w:rsidR="007F4272" w:rsidRPr="00C41E87">
        <w:rPr>
          <w:sz w:val="24"/>
          <w:szCs w:val="24"/>
        </w:rPr>
        <w:t>«</w:t>
      </w:r>
      <w:proofErr w:type="spellStart"/>
      <w:r w:rsidR="00DF014B">
        <w:rPr>
          <w:sz w:val="24"/>
          <w:szCs w:val="24"/>
        </w:rPr>
        <w:t>Кристаллис</w:t>
      </w:r>
      <w:proofErr w:type="spellEnd"/>
      <w:r w:rsidR="00DF014B">
        <w:rPr>
          <w:sz w:val="24"/>
          <w:szCs w:val="24"/>
        </w:rPr>
        <w:t xml:space="preserve"> Люкс»</w:t>
      </w:r>
      <w:r w:rsidRPr="00C41E87">
        <w:rPr>
          <w:sz w:val="24"/>
          <w:szCs w:val="24"/>
        </w:rPr>
        <w:t xml:space="preserve"> обладает антимикробной активностью в отношении грамотрицательных и грамположительных бактерий (включая </w:t>
      </w:r>
      <w:r w:rsidR="003F33F1">
        <w:rPr>
          <w:sz w:val="24"/>
          <w:szCs w:val="24"/>
        </w:rPr>
        <w:t>возбудителей</w:t>
      </w:r>
      <w:r w:rsidR="003F33F1" w:rsidRPr="00C41E87">
        <w:rPr>
          <w:sz w:val="24"/>
          <w:szCs w:val="24"/>
        </w:rPr>
        <w:t xml:space="preserve"> внутрибольничны</w:t>
      </w:r>
      <w:r w:rsidR="003F33F1">
        <w:rPr>
          <w:sz w:val="24"/>
          <w:szCs w:val="24"/>
        </w:rPr>
        <w:t>х</w:t>
      </w:r>
      <w:r w:rsidR="003F33F1" w:rsidRPr="00C41E87">
        <w:rPr>
          <w:sz w:val="24"/>
          <w:szCs w:val="24"/>
        </w:rPr>
        <w:t xml:space="preserve"> инфекци</w:t>
      </w:r>
      <w:r w:rsidR="003F33F1">
        <w:rPr>
          <w:sz w:val="24"/>
          <w:szCs w:val="24"/>
        </w:rPr>
        <w:t>й,</w:t>
      </w:r>
      <w:r w:rsidR="003F33F1" w:rsidRPr="00C41E87">
        <w:rPr>
          <w:sz w:val="24"/>
          <w:szCs w:val="24"/>
        </w:rPr>
        <w:t xml:space="preserve"> </w:t>
      </w:r>
      <w:r w:rsidRPr="00C41E87">
        <w:rPr>
          <w:sz w:val="24"/>
          <w:szCs w:val="24"/>
        </w:rPr>
        <w:t>микобактерии туберкулеза</w:t>
      </w:r>
      <w:r w:rsidR="00AF2A75" w:rsidRPr="00C41E87">
        <w:rPr>
          <w:sz w:val="24"/>
          <w:szCs w:val="24"/>
        </w:rPr>
        <w:t xml:space="preserve"> </w:t>
      </w:r>
      <w:r w:rsidR="003F33F1">
        <w:rPr>
          <w:sz w:val="24"/>
          <w:szCs w:val="24"/>
        </w:rPr>
        <w:t xml:space="preserve">– </w:t>
      </w:r>
      <w:r w:rsidR="00E21BCE" w:rsidRPr="009E46A6">
        <w:rPr>
          <w:sz w:val="24"/>
        </w:rPr>
        <w:t xml:space="preserve">тестировано на </w:t>
      </w:r>
      <w:r w:rsidR="00E21BCE" w:rsidRPr="00E7546D">
        <w:rPr>
          <w:sz w:val="24"/>
        </w:rPr>
        <w:t>М.</w:t>
      </w:r>
      <w:r w:rsidR="00E21BCE" w:rsidRPr="00E7546D">
        <w:rPr>
          <w:sz w:val="24"/>
          <w:lang w:val="en-US"/>
        </w:rPr>
        <w:t>terrae</w:t>
      </w:r>
      <w:r w:rsidRPr="00C41E87">
        <w:rPr>
          <w:sz w:val="24"/>
          <w:szCs w:val="24"/>
        </w:rPr>
        <w:t>), вирусов (</w:t>
      </w:r>
      <w:r w:rsidR="001B7B9E" w:rsidRPr="00C41E87">
        <w:rPr>
          <w:sz w:val="24"/>
          <w:szCs w:val="24"/>
        </w:rPr>
        <w:t xml:space="preserve">включая </w:t>
      </w:r>
      <w:r w:rsidR="001B7B9E">
        <w:rPr>
          <w:sz w:val="24"/>
          <w:szCs w:val="24"/>
        </w:rPr>
        <w:t>возбудителей</w:t>
      </w:r>
      <w:r w:rsidR="001B7B9E" w:rsidRPr="00C41E87">
        <w:rPr>
          <w:sz w:val="24"/>
          <w:szCs w:val="24"/>
        </w:rPr>
        <w:t xml:space="preserve"> полиомиелита, парентеральных и </w:t>
      </w:r>
      <w:proofErr w:type="spellStart"/>
      <w:r w:rsidR="001B7B9E" w:rsidRPr="00C41E87">
        <w:rPr>
          <w:sz w:val="24"/>
          <w:szCs w:val="24"/>
        </w:rPr>
        <w:t>энтеральных</w:t>
      </w:r>
      <w:proofErr w:type="spellEnd"/>
      <w:r w:rsidR="001B7B9E" w:rsidRPr="00C41E87">
        <w:rPr>
          <w:sz w:val="24"/>
          <w:szCs w:val="24"/>
        </w:rPr>
        <w:t xml:space="preserve"> гепатитов, ВИЧ</w:t>
      </w:r>
      <w:r w:rsidR="001B7B9E">
        <w:rPr>
          <w:sz w:val="24"/>
          <w:szCs w:val="24"/>
        </w:rPr>
        <w:t>-инфекции</w:t>
      </w:r>
      <w:r w:rsidR="001B7B9E" w:rsidRPr="00C41E87">
        <w:rPr>
          <w:sz w:val="24"/>
          <w:szCs w:val="24"/>
        </w:rPr>
        <w:t>, остры</w:t>
      </w:r>
      <w:r w:rsidR="001B7B9E">
        <w:rPr>
          <w:sz w:val="24"/>
          <w:szCs w:val="24"/>
        </w:rPr>
        <w:t>х</w:t>
      </w:r>
      <w:r w:rsidR="001B7B9E" w:rsidRPr="00C41E87">
        <w:rPr>
          <w:sz w:val="24"/>
          <w:szCs w:val="24"/>
        </w:rPr>
        <w:t xml:space="preserve"> респираторны</w:t>
      </w:r>
      <w:r w:rsidR="001B7B9E">
        <w:rPr>
          <w:sz w:val="24"/>
          <w:szCs w:val="24"/>
        </w:rPr>
        <w:t>х</w:t>
      </w:r>
      <w:r w:rsidR="001B7B9E" w:rsidRPr="00C41E87">
        <w:rPr>
          <w:sz w:val="24"/>
          <w:szCs w:val="24"/>
        </w:rPr>
        <w:t xml:space="preserve"> вирусны</w:t>
      </w:r>
      <w:r w:rsidR="001B7B9E">
        <w:rPr>
          <w:sz w:val="24"/>
          <w:szCs w:val="24"/>
        </w:rPr>
        <w:t xml:space="preserve">х </w:t>
      </w:r>
      <w:r w:rsidR="001B7B9E" w:rsidRPr="00C41E87">
        <w:rPr>
          <w:sz w:val="24"/>
          <w:szCs w:val="24"/>
        </w:rPr>
        <w:t>инфекци</w:t>
      </w:r>
      <w:r w:rsidR="001B7B9E">
        <w:rPr>
          <w:sz w:val="24"/>
          <w:szCs w:val="24"/>
        </w:rPr>
        <w:t>й</w:t>
      </w:r>
      <w:r w:rsidR="001B7B9E" w:rsidRPr="00C41E87">
        <w:rPr>
          <w:sz w:val="24"/>
          <w:szCs w:val="24"/>
        </w:rPr>
        <w:t xml:space="preserve">, </w:t>
      </w:r>
      <w:r w:rsidR="001B7B9E">
        <w:rPr>
          <w:sz w:val="24"/>
          <w:szCs w:val="24"/>
        </w:rPr>
        <w:t xml:space="preserve">коронавирусов, вирусов </w:t>
      </w:r>
      <w:r w:rsidR="001B7B9E" w:rsidRPr="00C41E87">
        <w:rPr>
          <w:sz w:val="24"/>
          <w:szCs w:val="24"/>
        </w:rPr>
        <w:t>герпес</w:t>
      </w:r>
      <w:r w:rsidR="001B7B9E">
        <w:rPr>
          <w:sz w:val="24"/>
          <w:szCs w:val="24"/>
        </w:rPr>
        <w:t>а</w:t>
      </w:r>
      <w:r w:rsidR="001B7B9E" w:rsidRPr="00C41E87">
        <w:rPr>
          <w:sz w:val="24"/>
          <w:szCs w:val="24"/>
        </w:rPr>
        <w:t>, аденовирус</w:t>
      </w:r>
      <w:r w:rsidR="001B7B9E">
        <w:rPr>
          <w:sz w:val="24"/>
          <w:szCs w:val="24"/>
        </w:rPr>
        <w:t>ов, вирусов гриппа и т.д.</w:t>
      </w:r>
      <w:bookmarkStart w:id="0" w:name="_GoBack"/>
      <w:bookmarkEnd w:id="0"/>
      <w:r w:rsidR="008F00C2" w:rsidRPr="00C41E87">
        <w:rPr>
          <w:sz w:val="24"/>
          <w:szCs w:val="24"/>
        </w:rPr>
        <w:t>)</w:t>
      </w:r>
      <w:r w:rsidRPr="00C41E87">
        <w:rPr>
          <w:sz w:val="24"/>
          <w:szCs w:val="24"/>
        </w:rPr>
        <w:t xml:space="preserve">, патогенных грибов (в том числе возбудителей </w:t>
      </w:r>
      <w:proofErr w:type="spellStart"/>
      <w:r w:rsidRPr="00C41E87">
        <w:rPr>
          <w:sz w:val="24"/>
          <w:szCs w:val="24"/>
        </w:rPr>
        <w:t>дерматофитий</w:t>
      </w:r>
      <w:proofErr w:type="spellEnd"/>
      <w:r w:rsidRPr="00C41E87">
        <w:rPr>
          <w:sz w:val="24"/>
          <w:szCs w:val="24"/>
        </w:rPr>
        <w:t xml:space="preserve"> и кандидозов).</w:t>
      </w:r>
      <w:proofErr w:type="gramEnd"/>
    </w:p>
    <w:p w:rsidR="00904821" w:rsidRPr="002C65C8" w:rsidRDefault="001A6515" w:rsidP="00904821">
      <w:pPr>
        <w:ind w:firstLine="709"/>
        <w:jc w:val="both"/>
        <w:rPr>
          <w:color w:val="000000"/>
          <w:kern w:val="28"/>
        </w:rPr>
      </w:pPr>
      <w:r w:rsidRPr="00C41E87">
        <w:t>1.4</w:t>
      </w:r>
      <w:r w:rsidR="0048586C" w:rsidRPr="00C41E87">
        <w:t xml:space="preserve">. </w:t>
      </w:r>
      <w:r w:rsidR="00C41E87">
        <w:t>Пропиточн</w:t>
      </w:r>
      <w:r w:rsidR="00904821">
        <w:t>ый</w:t>
      </w:r>
      <w:r w:rsidR="00C41E87">
        <w:t xml:space="preserve"> </w:t>
      </w:r>
      <w:r w:rsidR="00904821">
        <w:t>раствор</w:t>
      </w:r>
      <w:r w:rsidR="00C41E87">
        <w:t xml:space="preserve"> салфеток</w:t>
      </w:r>
      <w:r w:rsidRPr="00C41E87">
        <w:t xml:space="preserve"> </w:t>
      </w:r>
      <w:r w:rsidR="007F4272" w:rsidRPr="00C41E87">
        <w:t>«</w:t>
      </w:r>
      <w:proofErr w:type="spellStart"/>
      <w:r w:rsidR="00DF014B">
        <w:t>Кристаллис</w:t>
      </w:r>
      <w:proofErr w:type="spellEnd"/>
      <w:r w:rsidR="00DF014B">
        <w:t xml:space="preserve"> Люкс»</w:t>
      </w:r>
      <w:r w:rsidRPr="00C41E87">
        <w:t xml:space="preserve"> п</w:t>
      </w:r>
      <w:r w:rsidR="0048586C" w:rsidRPr="00C41E87">
        <w:t xml:space="preserve">о параметрам острой токсичности </w:t>
      </w:r>
      <w:r w:rsidRPr="00C41E87">
        <w:t xml:space="preserve">в соответствии с </w:t>
      </w:r>
      <w:r w:rsidR="0048586C" w:rsidRPr="00C41E87">
        <w:t>ГОСТ 12.1.007-76</w:t>
      </w:r>
      <w:r w:rsidRPr="00C41E87">
        <w:t xml:space="preserve"> относится к 4 классу мало опасных веще</w:t>
      </w:r>
      <w:proofErr w:type="gramStart"/>
      <w:r w:rsidRPr="00C41E87">
        <w:t xml:space="preserve">ств </w:t>
      </w:r>
      <w:r w:rsidR="0048586C" w:rsidRPr="00C41E87">
        <w:t>пр</w:t>
      </w:r>
      <w:proofErr w:type="gramEnd"/>
      <w:r w:rsidR="0048586C" w:rsidRPr="00C41E87">
        <w:t>и введении в желудо</w:t>
      </w:r>
      <w:r w:rsidRPr="00C41E87">
        <w:t>к</w:t>
      </w:r>
      <w:r w:rsidR="004C7C50" w:rsidRPr="00C41E87">
        <w:t xml:space="preserve"> </w:t>
      </w:r>
      <w:r w:rsidR="0048586C" w:rsidRPr="00C41E87">
        <w:t>и нанесении на кожу</w:t>
      </w:r>
      <w:r w:rsidRPr="00C41E87">
        <w:t>.</w:t>
      </w:r>
      <w:r w:rsidR="00945D20" w:rsidRPr="00C41E87">
        <w:t xml:space="preserve"> </w:t>
      </w:r>
      <w:r w:rsidR="00E21BCE" w:rsidRPr="00D23E56">
        <w:t xml:space="preserve">Местно-раздражающие, кожно-резорбтивные и сенсибилизирующие свойства в рекомендованных режимах применения не выявлены. </w:t>
      </w:r>
      <w:r w:rsidR="00E21BCE">
        <w:t>О</w:t>
      </w:r>
      <w:r w:rsidR="00E21BCE" w:rsidRPr="00D23E56">
        <w:t>бладает раздражающим действием на слизистые оболочки глаза.</w:t>
      </w:r>
      <w:r w:rsidR="00904821">
        <w:t xml:space="preserve"> </w:t>
      </w:r>
      <w:r w:rsidR="00904821" w:rsidRPr="002C65C8">
        <w:rPr>
          <w:color w:val="000000"/>
          <w:kern w:val="28"/>
        </w:rPr>
        <w:t>При ингаляционном воздействии в виде паров в норме расхода относится к 4 классу мало опасных соединений.</w:t>
      </w:r>
    </w:p>
    <w:p w:rsidR="00D400A7" w:rsidRPr="00D23E56" w:rsidRDefault="00D400A7" w:rsidP="00D400A7">
      <w:pPr>
        <w:ind w:firstLine="720"/>
        <w:jc w:val="both"/>
      </w:pPr>
      <w:r w:rsidRPr="00C41E87">
        <w:t xml:space="preserve">ПДК в воздухе рабочей зоны </w:t>
      </w:r>
      <w:r w:rsidR="00FC274B">
        <w:t>этилового спирта</w:t>
      </w:r>
      <w:r w:rsidRPr="00D23E56">
        <w:t xml:space="preserve"> – </w:t>
      </w:r>
      <w:r w:rsidR="00FC274B">
        <w:t>2000/1000</w:t>
      </w:r>
      <w:r w:rsidRPr="00D23E56">
        <w:t xml:space="preserve"> мг/м</w:t>
      </w:r>
      <w:r w:rsidRPr="00D23E56">
        <w:rPr>
          <w:vertAlign w:val="superscript"/>
        </w:rPr>
        <w:t>3</w:t>
      </w:r>
      <w:r w:rsidRPr="00D23E56">
        <w:t xml:space="preserve"> (пары, </w:t>
      </w:r>
      <w:r w:rsidR="00FC274B">
        <w:t>4</w:t>
      </w:r>
      <w:r w:rsidRPr="00D23E56">
        <w:t xml:space="preserve"> класс опасности).</w:t>
      </w:r>
    </w:p>
    <w:p w:rsidR="007078DD" w:rsidRDefault="007648F5" w:rsidP="00356739">
      <w:pPr>
        <w:ind w:firstLine="709"/>
        <w:jc w:val="both"/>
      </w:pPr>
      <w:r w:rsidRPr="00D23E56">
        <w:t>1.</w:t>
      </w:r>
      <w:r w:rsidR="001E6DF9" w:rsidRPr="00D23E56">
        <w:t>5</w:t>
      </w:r>
      <w:r w:rsidRPr="00D23E56">
        <w:t xml:space="preserve">. Средство предназначено </w:t>
      </w:r>
      <w:proofErr w:type="gramStart"/>
      <w:r w:rsidR="007078DD">
        <w:t>для</w:t>
      </w:r>
      <w:proofErr w:type="gramEnd"/>
      <w:r w:rsidR="007078DD">
        <w:t>:</w:t>
      </w:r>
    </w:p>
    <w:p w:rsidR="004940FE" w:rsidRPr="000C6846" w:rsidRDefault="004940FE" w:rsidP="004940FE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spacing w:val="-4"/>
        </w:rPr>
      </w:pPr>
      <w:proofErr w:type="gramStart"/>
      <w:r w:rsidRPr="003453F1">
        <w:rPr>
          <w:b/>
          <w:spacing w:val="-4"/>
        </w:rPr>
        <w:t>обработк</w:t>
      </w:r>
      <w:r>
        <w:rPr>
          <w:b/>
          <w:spacing w:val="-4"/>
        </w:rPr>
        <w:t>и</w:t>
      </w:r>
      <w:r w:rsidRPr="003453F1">
        <w:rPr>
          <w:b/>
          <w:spacing w:val="-4"/>
        </w:rPr>
        <w:t xml:space="preserve"> инъекционного поля </w:t>
      </w:r>
      <w:r>
        <w:rPr>
          <w:spacing w:val="-4"/>
        </w:rPr>
        <w:t>пациентов, включая новорожденных,</w:t>
      </w:r>
      <w:r w:rsidRPr="003453F1">
        <w:rPr>
          <w:spacing w:val="-4"/>
        </w:rPr>
        <w:t xml:space="preserve"> перед инъекциями (включая подкожные, внутримышечные, внутривенные и другие, в том числе перед введением вакцин), перед взятием крови </w:t>
      </w:r>
      <w:r w:rsidRPr="00B41F62">
        <w:rPr>
          <w:spacing w:val="-4"/>
        </w:rPr>
        <w:t xml:space="preserve">для исследований </w:t>
      </w:r>
      <w:r w:rsidRPr="003453F1">
        <w:rPr>
          <w:spacing w:val="-4"/>
        </w:rPr>
        <w:t>в медицинских организациях</w:t>
      </w:r>
      <w:r>
        <w:rPr>
          <w:spacing w:val="-4"/>
        </w:rPr>
        <w:t xml:space="preserve"> различного профиля, в том числе в отделениях неонатологии</w:t>
      </w:r>
      <w:r w:rsidRPr="003453F1">
        <w:rPr>
          <w:spacing w:val="-4"/>
        </w:rPr>
        <w:t>, лабораториях, в машинах скорой медицинской помощи, в зонах чрезвычайных ситуаций, в учреждениях соцобеспечения (дома престарелых, инвалидов и др.), санаторно-курортных, пенитенциарных учреждениях, в косметических салонах</w:t>
      </w:r>
      <w:proofErr w:type="gramEnd"/>
      <w:r w:rsidRPr="003453F1">
        <w:rPr>
          <w:spacing w:val="-4"/>
        </w:rPr>
        <w:t xml:space="preserve">, в </w:t>
      </w:r>
      <w:r w:rsidRPr="000C6846">
        <w:rPr>
          <w:spacing w:val="-4"/>
        </w:rPr>
        <w:t xml:space="preserve">медицинских кабинетах различных учреждений и </w:t>
      </w:r>
      <w:r w:rsidRPr="000C6846">
        <w:rPr>
          <w:spacing w:val="-4"/>
        </w:rPr>
        <w:lastRenderedPageBreak/>
        <w:t xml:space="preserve">др.; </w:t>
      </w:r>
    </w:p>
    <w:p w:rsidR="004940FE" w:rsidRPr="000C6846" w:rsidRDefault="004940FE" w:rsidP="004940FE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/>
          <w:spacing w:val="-4"/>
        </w:rPr>
      </w:pPr>
      <w:proofErr w:type="gramStart"/>
      <w:r w:rsidRPr="000C6846">
        <w:rPr>
          <w:b/>
          <w:spacing w:val="-4"/>
        </w:rPr>
        <w:t xml:space="preserve">обработки локтевых сгибов доноров </w:t>
      </w:r>
      <w:r w:rsidRPr="000C6846">
        <w:rPr>
          <w:spacing w:val="-4"/>
        </w:rPr>
        <w:t xml:space="preserve">на станциях переливания крови и других медицинских организациях различного профиля (включая организации хирургического, стоматологического, онкологического, гематологического, инфекционного профиля, </w:t>
      </w:r>
      <w:r w:rsidRPr="000C6846">
        <w:t>службы родовспоможения, в т.ч. неонатальные центры, переливания крови, отделения и центры экстракорпорального оплодотворения (ЭКО), отделения интенсивной терапии и реанимации, травматологии, ожоговые</w:t>
      </w:r>
      <w:r w:rsidR="0040266F">
        <w:t xml:space="preserve">, </w:t>
      </w:r>
      <w:r w:rsidRPr="000C6846">
        <w:t>трансплантации костного мозга</w:t>
      </w:r>
      <w:r w:rsidRPr="000C6846">
        <w:rPr>
          <w:spacing w:val="-4"/>
        </w:rPr>
        <w:t>);</w:t>
      </w:r>
      <w:proofErr w:type="gramEnd"/>
    </w:p>
    <w:p w:rsidR="004940FE" w:rsidRPr="000C6846" w:rsidRDefault="004940FE" w:rsidP="004940FE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spacing w:val="-4"/>
        </w:rPr>
      </w:pPr>
      <w:proofErr w:type="gramStart"/>
      <w:r w:rsidRPr="000C6846">
        <w:rPr>
          <w:b/>
          <w:spacing w:val="-4"/>
        </w:rPr>
        <w:t xml:space="preserve">обработки кожи операционного поля </w:t>
      </w:r>
      <w:r w:rsidRPr="000C6846">
        <w:rPr>
          <w:spacing w:val="-4"/>
        </w:rPr>
        <w:t>пациентов</w:t>
      </w:r>
      <w:r w:rsidR="0040266F">
        <w:rPr>
          <w:spacing w:val="-4"/>
        </w:rPr>
        <w:t>, включая новорожденных,</w:t>
      </w:r>
      <w:r w:rsidRPr="000C6846">
        <w:rPr>
          <w:spacing w:val="-4"/>
        </w:rPr>
        <w:t xml:space="preserve"> (в том числе перед введением катетеров, пункцией суставов, органов, проведением проколов, рассечений, биопсии) в медицинских (</w:t>
      </w:r>
      <w:r w:rsidR="0040266F" w:rsidRPr="000C6846">
        <w:rPr>
          <w:spacing w:val="-4"/>
        </w:rPr>
        <w:t xml:space="preserve">включая организации хирургического, стоматологического, онкологического, гематологического, инфекционного профиля, </w:t>
      </w:r>
      <w:r w:rsidR="0040266F" w:rsidRPr="000C6846">
        <w:t>службы родовспоможения, в т.ч. неонатальные центры, переливания крови, отделения и центры экстракорпорального оплодотворения (ЭКО), отделения интенсивной терапии и реанимации, травматологии, ожоговые</w:t>
      </w:r>
      <w:r w:rsidR="0040266F">
        <w:t xml:space="preserve">, </w:t>
      </w:r>
      <w:r w:rsidR="0040266F" w:rsidRPr="000C6846">
        <w:t>трансплантации костного мозга</w:t>
      </w:r>
      <w:r w:rsidRPr="000C6846">
        <w:rPr>
          <w:spacing w:val="-4"/>
        </w:rPr>
        <w:t>) и иных организациях;</w:t>
      </w:r>
      <w:proofErr w:type="gramEnd"/>
    </w:p>
    <w:p w:rsidR="004940FE" w:rsidRPr="000C6846" w:rsidRDefault="004940FE" w:rsidP="004940FE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/>
          <w:spacing w:val="-4"/>
        </w:rPr>
      </w:pPr>
      <w:r w:rsidRPr="000C6846">
        <w:rPr>
          <w:b/>
          <w:spacing w:val="-4"/>
        </w:rPr>
        <w:t>гигиенической обработки рук:</w:t>
      </w:r>
    </w:p>
    <w:p w:rsidR="004940FE" w:rsidRPr="000C6846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0C6846">
        <w:rPr>
          <w:spacing w:val="-4"/>
        </w:rPr>
        <w:t xml:space="preserve">персонала медицинских организаций (включая организации хирургического, стоматологического, онкологического, гематологического, </w:t>
      </w:r>
      <w:proofErr w:type="spellStart"/>
      <w:r w:rsidRPr="000C6846">
        <w:rPr>
          <w:spacing w:val="-4"/>
        </w:rPr>
        <w:t>неонатологического</w:t>
      </w:r>
      <w:proofErr w:type="spellEnd"/>
      <w:r w:rsidRPr="000C6846">
        <w:rPr>
          <w:spacing w:val="-4"/>
        </w:rPr>
        <w:t xml:space="preserve"> и инфекционного профиля, родильные дома, акушерские стационары, центры реабилитации и диспансеры), в зонах чрезвычайных ситуаций;</w:t>
      </w:r>
    </w:p>
    <w:p w:rsidR="004940FE" w:rsidRPr="000C6846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proofErr w:type="gramStart"/>
      <w:r w:rsidRPr="000C6846">
        <w:rPr>
          <w:spacing w:val="-4"/>
        </w:rPr>
        <w:t>работников лабораторий (</w:t>
      </w:r>
      <w:r w:rsidRPr="000C6846">
        <w:t xml:space="preserve">в том числе клинических, диагностических, биохимических, серологических, микробиологических, бактериологических, вирусологических, </w:t>
      </w:r>
      <w:r w:rsidRPr="000C6846">
        <w:rPr>
          <w:spacing w:val="-4"/>
        </w:rPr>
        <w:t xml:space="preserve">иммунологических </w:t>
      </w:r>
      <w:r w:rsidRPr="000C6846">
        <w:t>и др. профилей</w:t>
      </w:r>
      <w:r w:rsidRPr="000C6846">
        <w:rPr>
          <w:spacing w:val="-4"/>
        </w:rPr>
        <w:t>), дезинфекционных станций, санпропускников, аптек и аптечных заведений;</w:t>
      </w:r>
      <w:proofErr w:type="gramEnd"/>
    </w:p>
    <w:p w:rsidR="004940FE" w:rsidRPr="000C6846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0C6846">
        <w:rPr>
          <w:spacing w:val="-4"/>
        </w:rPr>
        <w:t>медицинских и иных работников детских дошкольных, школьных и других образовательных учреждений, учреждений соцобеспечения (дома престарелых, инвалидов и т.п.), хосписов, санаторно-курортных, воинских и пенитенциарных учреждений;</w:t>
      </w:r>
    </w:p>
    <w:p w:rsidR="004940FE" w:rsidRPr="000C6846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0C6846">
        <w:rPr>
          <w:spacing w:val="-4"/>
        </w:rPr>
        <w:t>работников парфюмерно-косметических, химико-фармацевтических, биотехнологических и микробиологических предприятий;</w:t>
      </w:r>
    </w:p>
    <w:p w:rsidR="004940FE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proofErr w:type="gramStart"/>
      <w:r w:rsidRPr="000C6846">
        <w:rPr>
          <w:spacing w:val="-4"/>
        </w:rPr>
        <w:t xml:space="preserve">работников предприятий пищевой и перерабатывающей промышленности (по переработке молока и производству молочных продуктов, масложировой, мясоперерабатывающей, птицеперерабатывающей, </w:t>
      </w:r>
      <w:proofErr w:type="spellStart"/>
      <w:r w:rsidRPr="000C6846">
        <w:rPr>
          <w:spacing w:val="-4"/>
        </w:rPr>
        <w:t>рыбоперерабатывающей</w:t>
      </w:r>
      <w:proofErr w:type="spellEnd"/>
      <w:r w:rsidRPr="000C6846">
        <w:rPr>
          <w:spacing w:val="-4"/>
        </w:rPr>
        <w:t>,</w:t>
      </w:r>
      <w:r>
        <w:rPr>
          <w:spacing w:val="-4"/>
        </w:rPr>
        <w:t xml:space="preserve"> хлебопекарной, кондитерской, винодельческой, пивобезалкогольной, </w:t>
      </w:r>
      <w:proofErr w:type="spellStart"/>
      <w:r>
        <w:rPr>
          <w:spacing w:val="-4"/>
        </w:rPr>
        <w:t>пищеконцентратной</w:t>
      </w:r>
      <w:proofErr w:type="spellEnd"/>
      <w:r>
        <w:rPr>
          <w:spacing w:val="-4"/>
        </w:rPr>
        <w:t>, плодоовощной, по производству напитков, соков, соусов и т.п.);</w:t>
      </w:r>
      <w:proofErr w:type="gramEnd"/>
    </w:p>
    <w:p w:rsidR="004940FE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>
        <w:rPr>
          <w:spacing w:val="-4"/>
        </w:rPr>
        <w:t>работников предприятий о</w:t>
      </w:r>
      <w:r w:rsidRPr="00BA5C83">
        <w:rPr>
          <w:spacing w:val="-4"/>
        </w:rPr>
        <w:t>бщественного питания</w:t>
      </w:r>
      <w:r>
        <w:rPr>
          <w:spacing w:val="-4"/>
        </w:rPr>
        <w:t xml:space="preserve"> (столовые, кафе, бары, рестораны, предприятия быстрого питания, профессиональные кухни торговых и развлекательных комплексов и пр.);</w:t>
      </w:r>
      <w:r w:rsidRPr="00BA5C83">
        <w:rPr>
          <w:spacing w:val="-4"/>
        </w:rPr>
        <w:t xml:space="preserve"> </w:t>
      </w:r>
    </w:p>
    <w:p w:rsidR="004940FE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>
        <w:rPr>
          <w:spacing w:val="-4"/>
        </w:rPr>
        <w:t xml:space="preserve">работников </w:t>
      </w:r>
      <w:r w:rsidRPr="00BA5C83">
        <w:rPr>
          <w:spacing w:val="-4"/>
        </w:rPr>
        <w:t>гостиничного сектора и офисных помещений, продовольственных и промышленных рынков, торговли (в т</w:t>
      </w:r>
      <w:r>
        <w:rPr>
          <w:spacing w:val="-4"/>
        </w:rPr>
        <w:t>.ч.</w:t>
      </w:r>
      <w:r w:rsidRPr="00BA5C83">
        <w:rPr>
          <w:spacing w:val="-4"/>
        </w:rPr>
        <w:t xml:space="preserve"> лиц, работающих с денежными купюрами), </w:t>
      </w:r>
    </w:p>
    <w:p w:rsidR="004940FE" w:rsidRPr="00BA5C83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proofErr w:type="gramStart"/>
      <w:r w:rsidRPr="00BA5C83">
        <w:rPr>
          <w:spacing w:val="-4"/>
        </w:rPr>
        <w:t>работников коммунально-бытовых предприятий (в т.ч. парикмахерские, салоны</w:t>
      </w:r>
      <w:r>
        <w:rPr>
          <w:spacing w:val="-4"/>
        </w:rPr>
        <w:t xml:space="preserve"> </w:t>
      </w:r>
      <w:r w:rsidRPr="00BA5C83">
        <w:rPr>
          <w:spacing w:val="-4"/>
        </w:rPr>
        <w:t xml:space="preserve">красоты, </w:t>
      </w:r>
      <w:proofErr w:type="spellStart"/>
      <w:r w:rsidRPr="00BA5C83">
        <w:rPr>
          <w:spacing w:val="-4"/>
        </w:rPr>
        <w:t>спа</w:t>
      </w:r>
      <w:proofErr w:type="spellEnd"/>
      <w:r w:rsidRPr="00BA5C83">
        <w:rPr>
          <w:spacing w:val="-4"/>
        </w:rPr>
        <w:t>-салоны, гостиницы, общежития), транспорта, учреждений образования, культуры, спорта и отдыха (в т.ч. бассейны, бани, сауны, фитнес-центры); в местах массового посещения, общего пользования и длительного пребывания людей (аэропорты, вокзалы, общественные туалеты и т.п.);</w:t>
      </w:r>
      <w:proofErr w:type="gramEnd"/>
    </w:p>
    <w:p w:rsidR="004940FE" w:rsidRDefault="004940FE" w:rsidP="004940FE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/>
          <w:spacing w:val="-4"/>
        </w:rPr>
      </w:pPr>
      <w:r>
        <w:rPr>
          <w:b/>
          <w:spacing w:val="-4"/>
        </w:rPr>
        <w:t xml:space="preserve">первичного снятия загрязнений </w:t>
      </w:r>
      <w:r w:rsidRPr="00296F09">
        <w:rPr>
          <w:spacing w:val="-4"/>
        </w:rPr>
        <w:t>с неповрежденных кожных покровов</w:t>
      </w:r>
      <w:r>
        <w:rPr>
          <w:b/>
          <w:spacing w:val="-4"/>
        </w:rPr>
        <w:t>;</w:t>
      </w:r>
    </w:p>
    <w:p w:rsidR="004940FE" w:rsidRPr="00296F09" w:rsidRDefault="004940FE" w:rsidP="004940FE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/>
          <w:spacing w:val="-4"/>
        </w:rPr>
      </w:pPr>
      <w:r>
        <w:rPr>
          <w:b/>
          <w:spacing w:val="-4"/>
        </w:rPr>
        <w:t xml:space="preserve">обработки ступней ног и внутренней поверхности обуви </w:t>
      </w:r>
      <w:r w:rsidRPr="001770A7">
        <w:rPr>
          <w:spacing w:val="-4"/>
        </w:rPr>
        <w:t xml:space="preserve">с целью профилактики грибковых заболеваний; </w:t>
      </w:r>
    </w:p>
    <w:p w:rsidR="004940FE" w:rsidRDefault="004940FE" w:rsidP="004940FE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spacing w:val="-4"/>
        </w:rPr>
      </w:pPr>
      <w:proofErr w:type="gramStart"/>
      <w:r>
        <w:rPr>
          <w:b/>
          <w:spacing w:val="-4"/>
        </w:rPr>
        <w:t xml:space="preserve">дезинфекции небольших по площади, а также труднодоступных поверхностей </w:t>
      </w:r>
      <w:r w:rsidRPr="0084338A">
        <w:rPr>
          <w:spacing w:val="-4"/>
        </w:rPr>
        <w:t xml:space="preserve">в </w:t>
      </w:r>
      <w:r w:rsidRPr="000C6846">
        <w:rPr>
          <w:spacing w:val="-4"/>
        </w:rPr>
        <w:t xml:space="preserve">помещениях, предметов обстановки, приборов, оборудования в </w:t>
      </w:r>
      <w:r w:rsidRPr="000C6846">
        <w:t xml:space="preserve">медицинских организациях (в том числе </w:t>
      </w:r>
      <w:r w:rsidRPr="000C6846">
        <w:rPr>
          <w:spacing w:val="-4"/>
        </w:rPr>
        <w:t xml:space="preserve">включая организации хирургического, стоматологического, онкологического, гематологического, инфекционного профиля, </w:t>
      </w:r>
      <w:r w:rsidRPr="000C6846">
        <w:t xml:space="preserve">службы родовспоможения, в т.ч. </w:t>
      </w:r>
      <w:r w:rsidRPr="000C6846">
        <w:lastRenderedPageBreak/>
        <w:t>неонатальные центры, переливания крови, отделения и центры экстракорпорального оплодотворения (ЭКО), отделения интенсивной терапии и реанимации, травматологии, ожоговые, трансплантации костного мозга отделения, приемные, реанимации, операционные, офтальмологические, физиотерапевтические, стоматологические</w:t>
      </w:r>
      <w:proofErr w:type="gramEnd"/>
      <w:r w:rsidRPr="000C6846">
        <w:t xml:space="preserve">; </w:t>
      </w:r>
      <w:proofErr w:type="gramStart"/>
      <w:r w:rsidRPr="000C6846">
        <w:t>медицинские кабинеты, в т.ч. смотровые, стоматологические, перевязочные, амбулаторного приема и др.); в лабораториях (в том числе клинических, диагностических, биохимических, серологических, микробиологических, бактериологических, вирусологических и др. профилей); в инфекционных очагах, на станциях скорой и неотложной медицинской помощи, донорских пунктах и пунктах переливания крови; медико-санитарных частях, в зонах чрезвычайных ситуаций;</w:t>
      </w:r>
      <w:proofErr w:type="gramEnd"/>
      <w:r w:rsidRPr="000C6846">
        <w:t xml:space="preserve"> </w:t>
      </w:r>
      <w:proofErr w:type="gramStart"/>
      <w:r w:rsidRPr="000C6846">
        <w:t>аптеках, на объектах автотранспорта скорой медицинской помощи и служб ГО и ЧС, санитарного транспорта; автотранспор</w:t>
      </w:r>
      <w:r w:rsidRPr="00BA6811">
        <w:t>та для перевозки пищевых продуктов, грузового, специального автотранспорта, метрополитена, железнодорожного, воздушного, водного, общественного транспорта, учреждениях социального обеспечения, образования, культуры, отдыха, объектах курортологии, офисах, кинотеатрах, музеях, пенитенциарных учреждениях, на коммунально-бытовых объектах (парикмахерские, гостиницы, общежития, общественные туалеты, бани и др.);</w:t>
      </w:r>
      <w:proofErr w:type="gramEnd"/>
      <w:r w:rsidRPr="00BA6811">
        <w:t xml:space="preserve"> санпропускниках; предприятиях торговли и общественного питания: торгово-развлекательные центры, продовольственные и промышленные рынки и т.п.; пищевой промышленности (</w:t>
      </w:r>
      <w:proofErr w:type="spellStart"/>
      <w:r w:rsidRPr="00BA6811">
        <w:t>пивобезалькогольной</w:t>
      </w:r>
      <w:proofErr w:type="spellEnd"/>
      <w:r w:rsidRPr="00BA6811">
        <w:t>, ликероводочной, винодельческой, хлебопекарной, кондитерской, мясо-, молок</w:t>
      </w:r>
      <w:proofErr w:type="gramStart"/>
      <w:r w:rsidRPr="00BA6811">
        <w:t>о-</w:t>
      </w:r>
      <w:proofErr w:type="gramEnd"/>
      <w:r w:rsidRPr="00BA6811">
        <w:t xml:space="preserve">, и </w:t>
      </w:r>
      <w:proofErr w:type="spellStart"/>
      <w:r w:rsidRPr="00BA6811">
        <w:t>рыбоперерабатывающей</w:t>
      </w:r>
      <w:proofErr w:type="spellEnd"/>
      <w:r w:rsidRPr="00BA6811">
        <w:t xml:space="preserve">, масложировой, овощеконсервной и т.д.); в санаторно-курортных учреждениях (включая массажные кабинеты, </w:t>
      </w:r>
      <w:proofErr w:type="spellStart"/>
      <w:r w:rsidRPr="00BA6811">
        <w:t>бальнеолечебницы</w:t>
      </w:r>
      <w:proofErr w:type="spellEnd"/>
      <w:r w:rsidRPr="00BA6811">
        <w:t xml:space="preserve">, сауны и т.д.); в образовательных учреждениях (детские сады, школы и пр.); военных учреждениях (включая казармы), спортивно-оздоровительных учреждениях (бассейны, культурно-оздоровительные комплексы, центры физической культуры и спорта, </w:t>
      </w:r>
      <w:proofErr w:type="spellStart"/>
      <w:r w:rsidRPr="00BA6811">
        <w:t>фитнесцентры</w:t>
      </w:r>
      <w:proofErr w:type="spellEnd"/>
      <w:r w:rsidRPr="00BA6811">
        <w:t xml:space="preserve">, спорткомплексы) и других объектах в сфере обслуживания населения; </w:t>
      </w:r>
      <w:r w:rsidRPr="00BA6811">
        <w:rPr>
          <w:color w:val="000000"/>
        </w:rPr>
        <w:t>на предприятиях химико-фармацевтической, биотехнологической, парфюмерно-косметической промышленности, в ветеринарных учреждениях, в местах массового скопления людей</w:t>
      </w:r>
      <w:r>
        <w:rPr>
          <w:spacing w:val="-4"/>
        </w:rPr>
        <w:t>:</w:t>
      </w:r>
    </w:p>
    <w:p w:rsidR="004940FE" w:rsidRPr="004A13FC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4A13FC">
        <w:rPr>
          <w:spacing w:val="-4"/>
        </w:rPr>
        <w:t>поверхностных датчиков диагностичес</w:t>
      </w:r>
      <w:r w:rsidR="000C683E">
        <w:rPr>
          <w:spacing w:val="-4"/>
        </w:rPr>
        <w:t>кого оборудования (УЗИ и т.п.)</w:t>
      </w:r>
      <w:r w:rsidRPr="004A13FC">
        <w:rPr>
          <w:spacing w:val="-4"/>
        </w:rPr>
        <w:t xml:space="preserve">, фонендоскопов, стоматологических наконечников и других аналогичных медицинских изделий, допускающих обеззараживание способом протирания; </w:t>
      </w:r>
    </w:p>
    <w:p w:rsidR="004940FE" w:rsidRPr="004A13FC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proofErr w:type="gramStart"/>
      <w:r w:rsidRPr="004A13FC">
        <w:rPr>
          <w:spacing w:val="-4"/>
        </w:rPr>
        <w:t xml:space="preserve">поверхностей в помещениях (стены, пол, подоконники, двери и пр.), жесткой и мягкой мебели (тумбочки, столы обеденные, журнальные, разделочные, подголовники, подлокотники кресел; туалетные полочки матрасы и пр.), в том числе медицинской (столы операционные, реанимационные, манипуляционные, родильные, </w:t>
      </w:r>
      <w:proofErr w:type="spellStart"/>
      <w:r w:rsidRPr="004A13FC">
        <w:rPr>
          <w:spacing w:val="-4"/>
        </w:rPr>
        <w:t>пеленальные</w:t>
      </w:r>
      <w:proofErr w:type="spellEnd"/>
      <w:r w:rsidRPr="004A13FC">
        <w:rPr>
          <w:spacing w:val="-4"/>
        </w:rPr>
        <w:t>, гинекологические и стоматологические кресла, кровати, в т.ч. детские, реанимационные матрацы, прикроватные столики и тумбочки и т.п.);</w:t>
      </w:r>
      <w:proofErr w:type="gramEnd"/>
      <w:r w:rsidRPr="004A13FC">
        <w:rPr>
          <w:spacing w:val="-4"/>
        </w:rPr>
        <w:t xml:space="preserve"> </w:t>
      </w:r>
      <w:proofErr w:type="gramStart"/>
      <w:r w:rsidRPr="004A13FC">
        <w:rPr>
          <w:spacing w:val="-4"/>
        </w:rPr>
        <w:t>предметов обстановки (жалюзи, радиаторы отопления, дверные, оконные ручки, выключатели, кнопки экстренного вызова и т.п.); напольных ковровых покрытий, обивочных тканей; оборудования (соляриев, ламп для соляриев и др.);</w:t>
      </w:r>
      <w:proofErr w:type="gramEnd"/>
    </w:p>
    <w:p w:rsidR="004940FE" w:rsidRPr="004A13FC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4A13FC">
        <w:rPr>
          <w:spacing w:val="-4"/>
        </w:rPr>
        <w:t xml:space="preserve">поверхностей медицинских приборов (аппаратов) и оборудования, в том числе аппаратов искусственного дыхания, оборудования для анестезии, гемодиализа, физиотерапии, барокамер и иного оборудования для </w:t>
      </w:r>
      <w:proofErr w:type="spellStart"/>
      <w:r w:rsidRPr="004A13FC">
        <w:rPr>
          <w:spacing w:val="-4"/>
        </w:rPr>
        <w:t>оксигенобаротерапии</w:t>
      </w:r>
      <w:proofErr w:type="spellEnd"/>
      <w:r w:rsidRPr="004A13FC">
        <w:rPr>
          <w:spacing w:val="-4"/>
        </w:rPr>
        <w:t xml:space="preserve">, рентгенологических аппаратов, включая </w:t>
      </w:r>
      <w:proofErr w:type="spellStart"/>
      <w:r w:rsidRPr="004A13FC">
        <w:rPr>
          <w:spacing w:val="-4"/>
        </w:rPr>
        <w:t>маммографы</w:t>
      </w:r>
      <w:proofErr w:type="spellEnd"/>
      <w:r w:rsidRPr="004A13FC">
        <w:rPr>
          <w:spacing w:val="-4"/>
        </w:rPr>
        <w:t xml:space="preserve">; МРТ, а также другого диагностического оборудования; бактерицидных ламп, осветительной аппаратуры; </w:t>
      </w:r>
    </w:p>
    <w:p w:rsidR="004940FE" w:rsidRPr="004A13FC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4A13FC">
        <w:rPr>
          <w:spacing w:val="-4"/>
        </w:rPr>
        <w:t>поверхностей лабораторной мебели и оборудования в клинических, микробиологических, вирусологических и других лабораториях, в т.ч. предметных стекол (очистка от иммерсионного масла);</w:t>
      </w:r>
    </w:p>
    <w:p w:rsidR="004940FE" w:rsidRPr="004A13FC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4A13FC">
        <w:rPr>
          <w:spacing w:val="-4"/>
        </w:rPr>
        <w:t xml:space="preserve">поверхностей офисной техники (трубки телефонных аппаратов, телефонные аппараты, мониторы, компьютерная клавиатура и др.); </w:t>
      </w:r>
    </w:p>
    <w:p w:rsidR="004940FE" w:rsidRPr="004A13FC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4A13FC">
        <w:rPr>
          <w:spacing w:val="-4"/>
        </w:rPr>
        <w:t xml:space="preserve">оборудования и поверхностей машин скорой медицинской помощи и другого санитарного транспорта после транспортировки инфекционного больного, загрязненного белья, </w:t>
      </w:r>
      <w:r w:rsidRPr="004A13FC">
        <w:rPr>
          <w:spacing w:val="-4"/>
        </w:rPr>
        <w:lastRenderedPageBreak/>
        <w:t xml:space="preserve">медицинских отходов и т. д.; </w:t>
      </w:r>
    </w:p>
    <w:p w:rsidR="004940FE" w:rsidRPr="004A13FC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4A13FC">
        <w:rPr>
          <w:spacing w:val="-4"/>
        </w:rPr>
        <w:t xml:space="preserve">предметов ухода за больными, средств гигиены, игрушек, спортинвентаря из непористых, гладких материалов (пластик, стекло, металл и др.); </w:t>
      </w:r>
    </w:p>
    <w:p w:rsidR="004940FE" w:rsidRPr="004A13FC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4A13FC">
        <w:rPr>
          <w:spacing w:val="-4"/>
        </w:rPr>
        <w:t xml:space="preserve">небольших по площади поверхностей матов, татами, площадок на спортивных объектах различных видов спорта при их контаминации биологическими загрязнениями (пот, кровь, слюна); </w:t>
      </w:r>
    </w:p>
    <w:p w:rsidR="004940FE" w:rsidRPr="004A13FC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4A13FC">
        <w:rPr>
          <w:spacing w:val="-4"/>
        </w:rPr>
        <w:t>обуви для профилактики грибковых заболеваний;</w:t>
      </w:r>
    </w:p>
    <w:p w:rsidR="004940FE" w:rsidRPr="004A13FC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4A13FC">
        <w:rPr>
          <w:spacing w:val="-4"/>
        </w:rPr>
        <w:t>поверхностей в помещениях, жесткой мебели, поверхностей приборов и аппаратов в очагах инфекцио</w:t>
      </w:r>
      <w:r>
        <w:rPr>
          <w:spacing w:val="-4"/>
        </w:rPr>
        <w:t>нных заболеваний</w:t>
      </w:r>
      <w:r w:rsidRPr="004A13FC">
        <w:rPr>
          <w:spacing w:val="-4"/>
        </w:rPr>
        <w:t xml:space="preserve">; </w:t>
      </w:r>
    </w:p>
    <w:p w:rsidR="004940FE" w:rsidRPr="004A13FC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4A13FC">
        <w:rPr>
          <w:spacing w:val="-4"/>
        </w:rPr>
        <w:t>помещений и оборудования на предприятиях фармацевтической и биотехнологической промышленности по производству нестерильных лекарственных средств в помещениях классов чистоты</w:t>
      </w:r>
      <w:proofErr w:type="gramStart"/>
      <w:r w:rsidRPr="004A13FC">
        <w:rPr>
          <w:spacing w:val="-4"/>
        </w:rPr>
        <w:t xml:space="preserve"> С</w:t>
      </w:r>
      <w:proofErr w:type="gramEnd"/>
      <w:r w:rsidRPr="004A13FC">
        <w:rPr>
          <w:spacing w:val="-4"/>
        </w:rPr>
        <w:t xml:space="preserve"> и D;</w:t>
      </w:r>
    </w:p>
    <w:p w:rsidR="004940FE" w:rsidRPr="004A13FC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4A13FC">
        <w:rPr>
          <w:spacing w:val="-4"/>
        </w:rPr>
        <w:t>поверхностей, объектов в моргах и зданиях патологоанатомических служб, учреждениях судебно-медицинской экспертизы, в колумбариях, крематориях, похоронных бюро и бюро-магазинах, домах траурных обрядов, других зданиях и сооружениях организаций, оказывающих ритуальные и похоронные услуги, а также для обработки автокатафалков;</w:t>
      </w:r>
    </w:p>
    <w:p w:rsidR="004940FE" w:rsidRPr="004A13FC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4A13FC">
        <w:rPr>
          <w:spacing w:val="-4"/>
        </w:rPr>
        <w:t xml:space="preserve">медицинских перчаток (из латекса, </w:t>
      </w:r>
      <w:proofErr w:type="spellStart"/>
      <w:r w:rsidRPr="004A13FC">
        <w:rPr>
          <w:spacing w:val="-4"/>
        </w:rPr>
        <w:t>неопрена</w:t>
      </w:r>
      <w:proofErr w:type="spellEnd"/>
      <w:r w:rsidRPr="004A13FC">
        <w:rPr>
          <w:spacing w:val="-4"/>
        </w:rPr>
        <w:t xml:space="preserve">, нитрила др. материалов) перед процедурой снятия с рук персонала в случае загрязнения перчаток биологическими выделениями; </w:t>
      </w:r>
    </w:p>
    <w:p w:rsidR="004940FE" w:rsidRPr="004A13FC" w:rsidRDefault="004940FE" w:rsidP="004940FE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291"/>
        </w:tabs>
        <w:suppressAutoHyphens/>
        <w:overflowPunct/>
        <w:autoSpaceDE/>
        <w:autoSpaceDN/>
        <w:adjustRightInd/>
        <w:ind w:left="357" w:hanging="357"/>
        <w:jc w:val="both"/>
        <w:textAlignment w:val="auto"/>
        <w:rPr>
          <w:spacing w:val="-4"/>
        </w:rPr>
      </w:pPr>
      <w:r w:rsidRPr="004A13FC">
        <w:rPr>
          <w:spacing w:val="-4"/>
        </w:rPr>
        <w:t>физиотерапевтического оборудования;</w:t>
      </w:r>
    </w:p>
    <w:p w:rsidR="004940FE" w:rsidRPr="0031741A" w:rsidRDefault="004940FE" w:rsidP="004940FE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1291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/>
          <w:spacing w:val="-4"/>
        </w:rPr>
      </w:pPr>
      <w:proofErr w:type="gramStart"/>
      <w:r w:rsidRPr="003D5AA3">
        <w:rPr>
          <w:b/>
          <w:spacing w:val="-4"/>
        </w:rPr>
        <w:t xml:space="preserve">применения населением в быту </w:t>
      </w:r>
      <w:r w:rsidRPr="003D5AA3">
        <w:rPr>
          <w:spacing w:val="-4"/>
        </w:rPr>
        <w:t>в соответствии с потребительской этикеткой (для гигиенической обработки рук</w:t>
      </w:r>
      <w:r>
        <w:rPr>
          <w:spacing w:val="-4"/>
        </w:rPr>
        <w:t>, инъекционного поля;</w:t>
      </w:r>
      <w:r w:rsidRPr="003D5AA3">
        <w:rPr>
          <w:spacing w:val="-4"/>
        </w:rPr>
        <w:t xml:space="preserve"> обработки ступней ног и внутренней поверхности обуви с целью профилактики грибковых заболеваний; для первичного снятия загрязнений с неповрежденных кожных покровов; дезинфекции небольших по площади, а также труднодоступных поверхностей в помещениях, предметов обстановки).</w:t>
      </w:r>
      <w:proofErr w:type="gramEnd"/>
    </w:p>
    <w:p w:rsidR="004A6F14" w:rsidRPr="00F51830" w:rsidRDefault="004A6F14" w:rsidP="00AB1155">
      <w:pPr>
        <w:shd w:val="clear" w:color="auto" w:fill="FFFFFF"/>
        <w:tabs>
          <w:tab w:val="left" w:pos="1200"/>
        </w:tabs>
        <w:rPr>
          <w:b/>
          <w:bCs/>
          <w:sz w:val="16"/>
          <w:szCs w:val="16"/>
        </w:rPr>
      </w:pPr>
    </w:p>
    <w:p w:rsidR="00C17C62" w:rsidRDefault="001E6DF9" w:rsidP="00C17C62">
      <w:pPr>
        <w:shd w:val="clear" w:color="auto" w:fill="FFFFFF"/>
        <w:tabs>
          <w:tab w:val="left" w:pos="1200"/>
        </w:tabs>
        <w:ind w:firstLine="851"/>
        <w:jc w:val="center"/>
        <w:rPr>
          <w:b/>
          <w:bCs/>
        </w:rPr>
      </w:pPr>
      <w:r w:rsidRPr="00D23E56">
        <w:rPr>
          <w:b/>
          <w:bCs/>
        </w:rPr>
        <w:t xml:space="preserve">2. </w:t>
      </w:r>
      <w:r w:rsidRPr="00D23E56">
        <w:rPr>
          <w:b/>
          <w:bCs/>
        </w:rPr>
        <w:tab/>
        <w:t>ПРИМЕНЕНИЕ СРЕДСТВ</w:t>
      </w:r>
      <w:r w:rsidR="001948E8" w:rsidRPr="00D23E56">
        <w:rPr>
          <w:b/>
          <w:bCs/>
        </w:rPr>
        <w:t>А</w:t>
      </w:r>
    </w:p>
    <w:p w:rsidR="006069CF" w:rsidRPr="00F51830" w:rsidRDefault="006069CF" w:rsidP="00C17C62">
      <w:pPr>
        <w:shd w:val="clear" w:color="auto" w:fill="FFFFFF"/>
        <w:tabs>
          <w:tab w:val="left" w:pos="1200"/>
        </w:tabs>
        <w:ind w:firstLine="851"/>
        <w:jc w:val="center"/>
        <w:rPr>
          <w:b/>
          <w:bCs/>
          <w:sz w:val="16"/>
          <w:szCs w:val="16"/>
        </w:rPr>
      </w:pPr>
    </w:p>
    <w:p w:rsidR="00053815" w:rsidRDefault="00053815" w:rsidP="00D53C29">
      <w:pPr>
        <w:shd w:val="clear" w:color="auto" w:fill="FFFFFF"/>
        <w:ind w:firstLine="720"/>
        <w:jc w:val="both"/>
      </w:pPr>
      <w:r w:rsidRPr="00D53C29">
        <w:rPr>
          <w:b/>
        </w:rPr>
        <w:t>2.1.</w:t>
      </w:r>
      <w:r>
        <w:t xml:space="preserve"> ВНИМАНИЕ: </w:t>
      </w:r>
      <w:r w:rsidRPr="00F355A9">
        <w:t>Дезинфицирующие салфетки, упакованные в полимерные банки, необходимо начинать использовать из центра рулона. Если в процессе использования крайняя салфетка высохла, необходимо ее выбросить и использовать следующую салфетку.</w:t>
      </w:r>
    </w:p>
    <w:p w:rsidR="00053815" w:rsidRPr="00F355A9" w:rsidRDefault="00053815" w:rsidP="00D53C29">
      <w:pPr>
        <w:shd w:val="clear" w:color="auto" w:fill="FFFFFF"/>
        <w:ind w:firstLine="720"/>
        <w:jc w:val="both"/>
      </w:pPr>
      <w:r>
        <w:t>Салфетки, упакованные в индивидуальную упаковку, вскрывать непосредственно перед использованием.</w:t>
      </w:r>
    </w:p>
    <w:p w:rsidR="007B32A2" w:rsidRPr="0022050A" w:rsidRDefault="007B32A2" w:rsidP="00D53C29">
      <w:pPr>
        <w:overflowPunct/>
        <w:ind w:firstLine="720"/>
        <w:jc w:val="both"/>
        <w:textAlignment w:val="auto"/>
        <w:rPr>
          <w:b/>
        </w:rPr>
      </w:pPr>
      <w:r w:rsidRPr="00053815">
        <w:rPr>
          <w:b/>
        </w:rPr>
        <w:t>2.</w:t>
      </w:r>
      <w:r w:rsidR="00053815" w:rsidRPr="00053815">
        <w:rPr>
          <w:b/>
        </w:rPr>
        <w:t>2</w:t>
      </w:r>
      <w:r w:rsidRPr="00053815">
        <w:rPr>
          <w:b/>
        </w:rPr>
        <w:t>.</w:t>
      </w:r>
      <w:r w:rsidRPr="0022050A">
        <w:t xml:space="preserve"> </w:t>
      </w:r>
      <w:r w:rsidRPr="0022050A">
        <w:rPr>
          <w:b/>
        </w:rPr>
        <w:t xml:space="preserve">Обработка кожи операционного поля, </w:t>
      </w:r>
      <w:r w:rsidRPr="0022050A">
        <w:rPr>
          <w:b/>
          <w:bCs/>
        </w:rPr>
        <w:t>кожи перед введением катетеров и пункцией суставов</w:t>
      </w:r>
      <w:r w:rsidRPr="0022050A">
        <w:rPr>
          <w:b/>
        </w:rPr>
        <w:t>:</w:t>
      </w:r>
      <w:r w:rsidRPr="0022050A">
        <w:t xml:space="preserve"> </w:t>
      </w:r>
      <w:r w:rsidR="00B246A4">
        <w:t xml:space="preserve">Перед обработкой антисептиком кожи операционного поля следует тщательно вымыть и очистить ее и прилегающие области для устранения явных загрязнений. </w:t>
      </w:r>
      <w:r w:rsidR="00425850" w:rsidRPr="0022050A">
        <w:t>И</w:t>
      </w:r>
      <w:r w:rsidR="00567938" w:rsidRPr="0022050A">
        <w:t xml:space="preserve">ндивидуальную упаковку вскрыть, извлечь и развернуть салфетку, </w:t>
      </w:r>
      <w:r w:rsidR="00425850" w:rsidRPr="0022050A">
        <w:t xml:space="preserve">затем тщательно протереть кожу </w:t>
      </w:r>
      <w:r w:rsidRPr="0022050A">
        <w:t>д</w:t>
      </w:r>
      <w:r w:rsidR="00425850" w:rsidRPr="0022050A">
        <w:t>важды, используя разные салфетки</w:t>
      </w:r>
      <w:r w:rsidRPr="0022050A">
        <w:t>; время выдержки после окончания обработки – 1 мин; накануне операции больной принимает душ (ванну), меняет белье.</w:t>
      </w:r>
      <w:r w:rsidRPr="0022050A">
        <w:rPr>
          <w:b/>
        </w:rPr>
        <w:t xml:space="preserve"> </w:t>
      </w:r>
    </w:p>
    <w:p w:rsidR="00D53C29" w:rsidRDefault="000A4E9B" w:rsidP="00D53C29">
      <w:pPr>
        <w:ind w:firstLine="720"/>
        <w:jc w:val="both"/>
        <w:rPr>
          <w:color w:val="000000"/>
          <w:spacing w:val="1"/>
        </w:rPr>
      </w:pPr>
      <w:r w:rsidRPr="00244157">
        <w:rPr>
          <w:b/>
        </w:rPr>
        <w:t>2.</w:t>
      </w:r>
      <w:r w:rsidR="00053815">
        <w:rPr>
          <w:b/>
        </w:rPr>
        <w:t>3</w:t>
      </w:r>
      <w:r w:rsidRPr="00244157">
        <w:rPr>
          <w:b/>
        </w:rPr>
        <w:t xml:space="preserve">. Обработка </w:t>
      </w:r>
      <w:r w:rsidR="007B32A2" w:rsidRPr="00244157">
        <w:rPr>
          <w:b/>
        </w:rPr>
        <w:t>локтевых сгибов доноров</w:t>
      </w:r>
      <w:r w:rsidRPr="006C7E97">
        <w:rPr>
          <w:b/>
        </w:rPr>
        <w:t>:</w:t>
      </w:r>
      <w:r w:rsidRPr="006C7E97">
        <w:t xml:space="preserve"> </w:t>
      </w:r>
      <w:r w:rsidR="006C7E97" w:rsidRPr="006C7E97">
        <w:t>Индивидуальную упаковку вскрыть, быстро извлечь и развернуть салфетку. К</w:t>
      </w:r>
      <w:r w:rsidRPr="006C7E97">
        <w:t>ожу</w:t>
      </w:r>
      <w:r w:rsidRPr="00D23E56">
        <w:t xml:space="preserve"> </w:t>
      </w:r>
      <w:r w:rsidR="006C7E97">
        <w:t xml:space="preserve">тщательно </w:t>
      </w:r>
      <w:r w:rsidR="006C7E97" w:rsidRPr="00D23E56">
        <w:t>протер</w:t>
      </w:r>
      <w:r w:rsidR="006C7E97">
        <w:t>еть</w:t>
      </w:r>
      <w:r w:rsidRPr="00D23E56">
        <w:t xml:space="preserve"> </w:t>
      </w:r>
      <w:r w:rsidR="006C7E97">
        <w:t>дважды, используя разные салфетки</w:t>
      </w:r>
      <w:r w:rsidRPr="00D23E56">
        <w:t xml:space="preserve">; </w:t>
      </w:r>
      <w:r w:rsidR="0040266F" w:rsidRPr="0022050A">
        <w:t>время выдержки после окончания обработки – 1 мин</w:t>
      </w:r>
      <w:r w:rsidRPr="00D23E56">
        <w:t>.</w:t>
      </w:r>
      <w:r w:rsidR="000E4217" w:rsidRPr="00D23E56">
        <w:t xml:space="preserve"> </w:t>
      </w:r>
    </w:p>
    <w:p w:rsidR="00DE49A2" w:rsidRPr="00D23E56" w:rsidRDefault="00DE49A2" w:rsidP="00D53C29">
      <w:pPr>
        <w:ind w:firstLine="720"/>
        <w:jc w:val="both"/>
        <w:rPr>
          <w:b/>
          <w:bCs/>
          <w:iCs/>
        </w:rPr>
      </w:pPr>
      <w:r w:rsidRPr="00244157">
        <w:rPr>
          <w:b/>
          <w:bCs/>
          <w:iCs/>
        </w:rPr>
        <w:t>2.</w:t>
      </w:r>
      <w:r w:rsidR="00053815">
        <w:rPr>
          <w:b/>
          <w:bCs/>
          <w:iCs/>
        </w:rPr>
        <w:t>4</w:t>
      </w:r>
      <w:r w:rsidRPr="00244157">
        <w:rPr>
          <w:b/>
          <w:bCs/>
          <w:iCs/>
        </w:rPr>
        <w:t>.</w:t>
      </w:r>
      <w:r w:rsidRPr="00D23E56">
        <w:rPr>
          <w:bCs/>
          <w:iCs/>
        </w:rPr>
        <w:t xml:space="preserve"> </w:t>
      </w:r>
      <w:r w:rsidRPr="00D23E56">
        <w:rPr>
          <w:b/>
          <w:bCs/>
          <w:iCs/>
        </w:rPr>
        <w:t>Обработка инъекционного поля, в том числе места прививки:</w:t>
      </w:r>
    </w:p>
    <w:p w:rsidR="00DE49A2" w:rsidRPr="006C7E97" w:rsidRDefault="006C7E97" w:rsidP="00D53C29">
      <w:pPr>
        <w:ind w:firstLine="720"/>
        <w:jc w:val="both"/>
      </w:pPr>
      <w:r w:rsidRPr="006C7E97">
        <w:t>Индивидуальную</w:t>
      </w:r>
      <w:r w:rsidR="00DE49A2" w:rsidRPr="006C7E97">
        <w:t xml:space="preserve"> </w:t>
      </w:r>
      <w:r w:rsidRPr="006C7E97">
        <w:t>упаковку вскрыть, извлечь и развернуть салфетку, тщательно протереть кожу инъекционного поля</w:t>
      </w:r>
      <w:r w:rsidR="00DE49A2" w:rsidRPr="006C7E97">
        <w:t>; время выдержки после окончания обра</w:t>
      </w:r>
      <w:r w:rsidR="00B32B1F">
        <w:t>ботки – 20 се</w:t>
      </w:r>
      <w:r>
        <w:t>к.</w:t>
      </w:r>
    </w:p>
    <w:p w:rsidR="00244157" w:rsidRDefault="00294CA9" w:rsidP="00D53C29">
      <w:pPr>
        <w:shd w:val="clear" w:color="auto" w:fill="FFFFFF"/>
        <w:ind w:firstLine="720"/>
        <w:jc w:val="both"/>
      </w:pPr>
      <w:r w:rsidRPr="00244157">
        <w:rPr>
          <w:b/>
        </w:rPr>
        <w:t>2.</w:t>
      </w:r>
      <w:r w:rsidR="00053815">
        <w:rPr>
          <w:b/>
        </w:rPr>
        <w:t>5</w:t>
      </w:r>
      <w:r w:rsidRPr="00244157">
        <w:rPr>
          <w:b/>
        </w:rPr>
        <w:t>.</w:t>
      </w:r>
      <w:r w:rsidRPr="00D23E56">
        <w:t xml:space="preserve"> </w:t>
      </w:r>
      <w:r w:rsidRPr="00D23E56">
        <w:rPr>
          <w:b/>
        </w:rPr>
        <w:t>Профилактическая обработка ступней ног:</w:t>
      </w:r>
      <w:r w:rsidRPr="00D23E56">
        <w:t xml:space="preserve"> </w:t>
      </w:r>
      <w:r w:rsidR="006A3EFD">
        <w:rPr>
          <w:spacing w:val="-11"/>
        </w:rPr>
        <w:t xml:space="preserve">упаковку </w:t>
      </w:r>
      <w:r w:rsidR="006A3EFD">
        <w:rPr>
          <w:spacing w:val="-2"/>
          <w:lang w:eastAsia="ar-SA"/>
        </w:rPr>
        <w:t xml:space="preserve">вскрыть, быстро извлечь </w:t>
      </w:r>
      <w:r w:rsidR="006A3EFD" w:rsidRPr="006C7E97">
        <w:t>и развернуть салфетку</w:t>
      </w:r>
      <w:r w:rsidR="006A3EFD">
        <w:t>,</w:t>
      </w:r>
      <w:r w:rsidRPr="00D23E56">
        <w:t xml:space="preserve"> тщательно обработать каждую ступню ног</w:t>
      </w:r>
      <w:r w:rsidR="006A3EFD">
        <w:t>, используя</w:t>
      </w:r>
      <w:r w:rsidRPr="00D23E56">
        <w:t xml:space="preserve"> разны</w:t>
      </w:r>
      <w:r w:rsidR="006A3EFD">
        <w:t>е</w:t>
      </w:r>
      <w:r w:rsidRPr="00D23E56">
        <w:t xml:space="preserve"> </w:t>
      </w:r>
      <w:r w:rsidR="006A3EFD">
        <w:t>салфетки</w:t>
      </w:r>
      <w:r w:rsidRPr="00D23E56">
        <w:t xml:space="preserve">; </w:t>
      </w:r>
      <w:r w:rsidR="000B684F" w:rsidRPr="00D23E56">
        <w:t>время обработки каждой ступни – не менее 1 мин.</w:t>
      </w:r>
    </w:p>
    <w:p w:rsidR="00244157" w:rsidRDefault="006C7E97" w:rsidP="00D53C29">
      <w:pPr>
        <w:shd w:val="clear" w:color="auto" w:fill="FFFFFF"/>
        <w:ind w:firstLine="720"/>
        <w:jc w:val="both"/>
      </w:pPr>
      <w:r w:rsidRPr="00244157">
        <w:rPr>
          <w:b/>
          <w:spacing w:val="-2"/>
          <w:lang w:eastAsia="ar-SA"/>
        </w:rPr>
        <w:t>2.</w:t>
      </w:r>
      <w:r w:rsidR="00053815">
        <w:rPr>
          <w:b/>
          <w:spacing w:val="-2"/>
          <w:lang w:eastAsia="ar-SA"/>
        </w:rPr>
        <w:t>6</w:t>
      </w:r>
      <w:r w:rsidRPr="00244157">
        <w:rPr>
          <w:b/>
          <w:spacing w:val="-2"/>
          <w:lang w:eastAsia="ar-SA"/>
        </w:rPr>
        <w:t>.</w:t>
      </w:r>
      <w:r>
        <w:rPr>
          <w:b/>
          <w:spacing w:val="-2"/>
          <w:lang w:eastAsia="ar-SA"/>
        </w:rPr>
        <w:t xml:space="preserve"> Гигиеническая обработка рук: </w:t>
      </w:r>
      <w:r>
        <w:rPr>
          <w:spacing w:val="-11"/>
        </w:rPr>
        <w:t xml:space="preserve">упаковку </w:t>
      </w:r>
      <w:r>
        <w:rPr>
          <w:spacing w:val="-2"/>
          <w:lang w:eastAsia="ar-SA"/>
        </w:rPr>
        <w:t>вскры</w:t>
      </w:r>
      <w:r w:rsidR="006A3EFD">
        <w:rPr>
          <w:spacing w:val="-2"/>
          <w:lang w:eastAsia="ar-SA"/>
        </w:rPr>
        <w:t>ть</w:t>
      </w:r>
      <w:r>
        <w:rPr>
          <w:spacing w:val="-2"/>
          <w:lang w:eastAsia="ar-SA"/>
        </w:rPr>
        <w:t>, быстро извле</w:t>
      </w:r>
      <w:r w:rsidR="006A3EFD">
        <w:rPr>
          <w:spacing w:val="-2"/>
          <w:lang w:eastAsia="ar-SA"/>
        </w:rPr>
        <w:t>чь</w:t>
      </w:r>
      <w:r>
        <w:rPr>
          <w:spacing w:val="-2"/>
          <w:lang w:eastAsia="ar-SA"/>
        </w:rPr>
        <w:t xml:space="preserve"> салфетку и тщательно </w:t>
      </w:r>
      <w:r w:rsidR="006A3EFD">
        <w:rPr>
          <w:spacing w:val="-2"/>
          <w:lang w:eastAsia="ar-SA"/>
        </w:rPr>
        <w:t>протереть</w:t>
      </w:r>
      <w:r>
        <w:rPr>
          <w:spacing w:val="-2"/>
          <w:lang w:eastAsia="ar-SA"/>
        </w:rPr>
        <w:t xml:space="preserve"> руки. Время обработки - не менее 30 сек. </w:t>
      </w:r>
      <w:r>
        <w:t xml:space="preserve">Для профилактики </w:t>
      </w:r>
      <w:r>
        <w:lastRenderedPageBreak/>
        <w:t>туберкулеза и вирусных инфекций обработку рук проводят дважды, используя каждый раз новую салфетку, общее время обработки не менее 1 мин.</w:t>
      </w:r>
    </w:p>
    <w:p w:rsidR="006C7E97" w:rsidRDefault="006C7E97" w:rsidP="00D53C29">
      <w:pPr>
        <w:shd w:val="clear" w:color="auto" w:fill="FFFFFF"/>
        <w:ind w:firstLine="720"/>
        <w:jc w:val="both"/>
      </w:pPr>
      <w:r>
        <w:rPr>
          <w:b/>
        </w:rPr>
        <w:t>2.</w:t>
      </w:r>
      <w:r w:rsidR="00053815">
        <w:rPr>
          <w:b/>
        </w:rPr>
        <w:t>7</w:t>
      </w:r>
      <w:r>
        <w:rPr>
          <w:b/>
        </w:rPr>
        <w:t xml:space="preserve">. </w:t>
      </w:r>
      <w:r w:rsidR="006A3EFD">
        <w:rPr>
          <w:b/>
        </w:rPr>
        <w:t>Первичное снятие загрязнений</w:t>
      </w:r>
      <w:r w:rsidR="004D38CF">
        <w:rPr>
          <w:b/>
        </w:rPr>
        <w:t xml:space="preserve"> с кожных покровов</w:t>
      </w:r>
      <w:r>
        <w:rPr>
          <w:b/>
        </w:rPr>
        <w:t>:</w:t>
      </w:r>
      <w:r>
        <w:t xml:space="preserve"> </w:t>
      </w:r>
      <w:r w:rsidRPr="007C12B5">
        <w:t xml:space="preserve">упаковку вскрывают, быстро извлекают салфетку и тщательно протирают ею участки </w:t>
      </w:r>
      <w:r w:rsidR="006A3EFD" w:rsidRPr="007C12B5">
        <w:t xml:space="preserve">неповрежденных </w:t>
      </w:r>
      <w:r w:rsidRPr="007C12B5">
        <w:t xml:space="preserve">кожных покровов, </w:t>
      </w:r>
      <w:r>
        <w:t>подлежащие обработке.</w:t>
      </w:r>
    </w:p>
    <w:p w:rsidR="00D60AAF" w:rsidRPr="00D23E56" w:rsidRDefault="00D60AAF" w:rsidP="00D53C29">
      <w:pPr>
        <w:ind w:firstLine="720"/>
        <w:jc w:val="both"/>
      </w:pPr>
      <w:r w:rsidRPr="00244157">
        <w:rPr>
          <w:b/>
        </w:rPr>
        <w:t>2.</w:t>
      </w:r>
      <w:r w:rsidR="00053815">
        <w:rPr>
          <w:b/>
        </w:rPr>
        <w:t>8</w:t>
      </w:r>
      <w:r w:rsidRPr="00244157">
        <w:rPr>
          <w:b/>
        </w:rPr>
        <w:t xml:space="preserve">. </w:t>
      </w:r>
      <w:r w:rsidRPr="004D38CF">
        <w:rPr>
          <w:b/>
        </w:rPr>
        <w:t>Обработка перчаток, надетых на руки персонала:</w:t>
      </w:r>
      <w:r w:rsidRPr="00D23E56">
        <w:t xml:space="preserve"> наружную поверхность перчаток тщательно прот</w:t>
      </w:r>
      <w:r w:rsidR="007B3EF1">
        <w:t>ереть</w:t>
      </w:r>
      <w:r w:rsidRPr="00D23E56">
        <w:t xml:space="preserve"> </w:t>
      </w:r>
      <w:r w:rsidR="007B3EF1">
        <w:t>салфеткой</w:t>
      </w:r>
      <w:r w:rsidRPr="00D23E56">
        <w:t xml:space="preserve">, </w:t>
      </w:r>
      <w:r w:rsidR="00AE331F">
        <w:t xml:space="preserve">время </w:t>
      </w:r>
      <w:r w:rsidR="006069CF">
        <w:t>обеззараживания</w:t>
      </w:r>
      <w:r w:rsidR="00AA1D91">
        <w:t xml:space="preserve"> после обработки</w:t>
      </w:r>
      <w:r w:rsidR="00AE331F">
        <w:t xml:space="preserve"> - </w:t>
      </w:r>
      <w:r w:rsidRPr="00D23E56">
        <w:t>3 мин</w:t>
      </w:r>
      <w:r w:rsidR="00205BE2">
        <w:t xml:space="preserve">ут. </w:t>
      </w:r>
      <w:r w:rsidR="006069CF">
        <w:t>Затем, п</w:t>
      </w:r>
      <w:r w:rsidRPr="00D23E56">
        <w:t>ротереть перчатки чистой салфет</w:t>
      </w:r>
      <w:r w:rsidR="006069CF">
        <w:t>кой, в</w:t>
      </w:r>
      <w:r w:rsidRPr="00D23E56">
        <w:t>ыбросить салфетку в емкость для медицинских отходов для дальнейшей дезинфекции и утилизации</w:t>
      </w:r>
      <w:r w:rsidR="006117C0" w:rsidRPr="00D23E56">
        <w:t>.</w:t>
      </w:r>
    </w:p>
    <w:p w:rsidR="006117C0" w:rsidRDefault="006117C0" w:rsidP="00D53C29">
      <w:pPr>
        <w:ind w:firstLine="720"/>
        <w:jc w:val="both"/>
      </w:pPr>
      <w:r w:rsidRPr="00D23E56">
        <w:t>После обработки перчат</w:t>
      </w:r>
      <w:r w:rsidR="00317403">
        <w:t>ки</w:t>
      </w:r>
      <w:r w:rsidRPr="00D23E56">
        <w:t xml:space="preserve"> необходимо снять с рук, погрузить в раствор рекомендованного в установленном порядке для этих целей дезинфицирующего средства и направить на утилизацию, а затем провести гигиениче</w:t>
      </w:r>
      <w:r w:rsidR="00AF6701">
        <w:t xml:space="preserve">скую обработку рук салфетками </w:t>
      </w:r>
      <w:r w:rsidR="007F4272">
        <w:t>«</w:t>
      </w:r>
      <w:proofErr w:type="spellStart"/>
      <w:r w:rsidR="00DF014B">
        <w:t>Кристаллис</w:t>
      </w:r>
      <w:proofErr w:type="spellEnd"/>
      <w:r w:rsidR="00DF014B">
        <w:t xml:space="preserve"> Люкс»</w:t>
      </w:r>
      <w:r w:rsidR="00AF6701">
        <w:t xml:space="preserve"> или другим средством, зарегистрированным для этих целей в установленном порядке.</w:t>
      </w:r>
    </w:p>
    <w:p w:rsidR="00A70151" w:rsidRDefault="009538E3" w:rsidP="00A70151">
      <w:pPr>
        <w:ind w:firstLine="720"/>
        <w:jc w:val="both"/>
      </w:pPr>
      <w:r w:rsidRPr="009538E3">
        <w:rPr>
          <w:b/>
        </w:rPr>
        <w:t>2.</w:t>
      </w:r>
      <w:r w:rsidR="00053815">
        <w:rPr>
          <w:b/>
        </w:rPr>
        <w:t>9</w:t>
      </w:r>
      <w:r w:rsidRPr="009538E3">
        <w:rPr>
          <w:b/>
        </w:rPr>
        <w:t>.</w:t>
      </w:r>
      <w:r>
        <w:t xml:space="preserve"> </w:t>
      </w:r>
      <w:r w:rsidRPr="00F355A9">
        <w:rPr>
          <w:b/>
        </w:rPr>
        <w:t>Обработка поверхностей.</w:t>
      </w:r>
      <w:r w:rsidRPr="00F355A9">
        <w:t xml:space="preserve"> </w:t>
      </w:r>
    </w:p>
    <w:p w:rsidR="00A70151" w:rsidRPr="00A70151" w:rsidRDefault="00A70151" w:rsidP="00A70151">
      <w:pPr>
        <w:ind w:firstLine="720"/>
        <w:jc w:val="both"/>
        <w:rPr>
          <w:b/>
        </w:rPr>
      </w:pPr>
      <w:r w:rsidRPr="00A70151">
        <w:rPr>
          <w:b/>
        </w:rPr>
        <w:t xml:space="preserve">Внимание! Нельзя применять дезинфицирующие салфетки для обработки поверхностей, восприимчивых к спиртам (например, акриловое стекло). Перед применением рекомендуется проверить действие средства на небольшом малозаметном участке поверхности. </w:t>
      </w:r>
    </w:p>
    <w:p w:rsidR="00970EFE" w:rsidRPr="00A70151" w:rsidRDefault="00970EFE" w:rsidP="00970EFE">
      <w:pPr>
        <w:ind w:firstLine="720"/>
        <w:jc w:val="both"/>
        <w:rPr>
          <w:b/>
        </w:rPr>
      </w:pPr>
      <w:r>
        <w:rPr>
          <w:b/>
        </w:rPr>
        <w:t>Внимание! Разрешается использование салфеток для дезинфекции поверхностей только тех медицинских изделий (датчиков УЗИ, стоматологических наконечников и других) и оборудования, производитель которых допускает их обработку средствами, содержащими этиловый спирт.</w:t>
      </w:r>
    </w:p>
    <w:p w:rsidR="008F6B7D" w:rsidRDefault="009538E3" w:rsidP="00D53C29">
      <w:pPr>
        <w:ind w:firstLine="720"/>
        <w:jc w:val="both"/>
      </w:pPr>
      <w:r w:rsidRPr="00F355A9">
        <w:t>Протереть поверхность салфеткой «</w:t>
      </w:r>
      <w:proofErr w:type="spellStart"/>
      <w:r w:rsidR="00DF014B">
        <w:t>Кристаллис</w:t>
      </w:r>
      <w:proofErr w:type="spellEnd"/>
      <w:r w:rsidR="00DF014B">
        <w:t xml:space="preserve"> Люкс»</w:t>
      </w:r>
      <w:r w:rsidRPr="00F355A9">
        <w:t xml:space="preserve"> для удаления грязи и биологических загрязнений</w:t>
      </w:r>
      <w:r w:rsidR="00257A72">
        <w:t xml:space="preserve"> (п</w:t>
      </w:r>
      <w:r w:rsidRPr="00F355A9">
        <w:t xml:space="preserve">ленок). Выбросить салфетку в емкость для медицинских отходов для дальнейшей утилизации. Предварительно очищенную поверхность тщательно </w:t>
      </w:r>
      <w:r w:rsidR="006069CF">
        <w:t>обработать</w:t>
      </w:r>
      <w:r w:rsidRPr="00F355A9">
        <w:t xml:space="preserve"> салфеткой «</w:t>
      </w:r>
      <w:proofErr w:type="spellStart"/>
      <w:r w:rsidR="00DF014B">
        <w:t>Кристаллис</w:t>
      </w:r>
      <w:proofErr w:type="spellEnd"/>
      <w:r w:rsidR="00DF014B">
        <w:t xml:space="preserve"> Люкс»</w:t>
      </w:r>
      <w:r>
        <w:t xml:space="preserve"> по режимам, представленным в таблице 1</w:t>
      </w:r>
      <w:r w:rsidRPr="00F355A9">
        <w:t xml:space="preserve">. </w:t>
      </w:r>
    </w:p>
    <w:p w:rsidR="008F6B7D" w:rsidRPr="008F6B7D" w:rsidRDefault="008F6B7D" w:rsidP="00D53C29">
      <w:pPr>
        <w:ind w:firstLine="720"/>
        <w:jc w:val="both"/>
      </w:pPr>
      <w:r w:rsidRPr="008F6B7D">
        <w:t>Обработанные салфеткой «</w:t>
      </w:r>
      <w:proofErr w:type="spellStart"/>
      <w:r w:rsidR="00DF014B">
        <w:t>Кристаллис</w:t>
      </w:r>
      <w:proofErr w:type="spellEnd"/>
      <w:r w:rsidR="00DF014B">
        <w:t xml:space="preserve"> Люкс»</w:t>
      </w:r>
      <w:r w:rsidRPr="008F6B7D">
        <w:t xml:space="preserve"> поверхности медицинского оборудования и приборов, непосредственно соприкасающиеся со слизистыми, рекомендуется перед использованием промыть дистиллированной водой и высушить марлевыми салфетками.</w:t>
      </w:r>
    </w:p>
    <w:p w:rsidR="008F6B7D" w:rsidRPr="008F6B7D" w:rsidRDefault="008F6B7D" w:rsidP="00D53C29">
      <w:pPr>
        <w:ind w:firstLine="720"/>
        <w:jc w:val="both"/>
      </w:pPr>
      <w:r w:rsidRPr="008F6B7D">
        <w:t xml:space="preserve">Оптические приборы, датчики диагностического оборудования </w:t>
      </w:r>
      <w:r w:rsidRPr="008F6B7D">
        <w:rPr>
          <w:bCs/>
        </w:rPr>
        <w:t>(УЗИ</w:t>
      </w:r>
      <w:r w:rsidRPr="008F6B7D">
        <w:rPr>
          <w:b/>
          <w:bCs/>
        </w:rPr>
        <w:t xml:space="preserve"> </w:t>
      </w:r>
      <w:r w:rsidRPr="008F6B7D">
        <w:t>и т.п.),</w:t>
      </w:r>
      <w:r w:rsidRPr="008F6B7D">
        <w:br/>
        <w:t xml:space="preserve">стоматологические </w:t>
      </w:r>
      <w:r>
        <w:t xml:space="preserve">наконечники </w:t>
      </w:r>
      <w:r w:rsidRPr="008F6B7D">
        <w:t xml:space="preserve">и другие приборы, </w:t>
      </w:r>
      <w:r w:rsidR="000C683E">
        <w:t>конструктивные особенности которых не допускают обработку способом погружения,</w:t>
      </w:r>
      <w:r w:rsidRPr="008F6B7D">
        <w:t xml:space="preserve"> обрабатываются салфеткой «</w:t>
      </w:r>
      <w:proofErr w:type="spellStart"/>
      <w:r w:rsidR="00DF014B">
        <w:t>Кристаллис</w:t>
      </w:r>
      <w:proofErr w:type="spellEnd"/>
      <w:r w:rsidR="00DF014B">
        <w:t xml:space="preserve"> Люкс»</w:t>
      </w:r>
      <w:r w:rsidRPr="008F6B7D">
        <w:t xml:space="preserve"> дважды, со сменой салфетки, время экспозиции 3 минуты. После де</w:t>
      </w:r>
      <w:r>
        <w:t>зинфекции изделия</w:t>
      </w:r>
      <w:r w:rsidRPr="008F6B7D">
        <w:t xml:space="preserve"> подлежат дальнейшей обработке и/или использованию в зависимости от рекомендации производителя данных приборов и инструментов.</w:t>
      </w:r>
    </w:p>
    <w:p w:rsidR="009538E3" w:rsidRPr="00F355A9" w:rsidRDefault="009538E3" w:rsidP="00D53C29">
      <w:pPr>
        <w:shd w:val="clear" w:color="auto" w:fill="FFFFFF"/>
        <w:ind w:firstLine="720"/>
        <w:jc w:val="both"/>
      </w:pPr>
      <w:r w:rsidRPr="00F355A9">
        <w:t xml:space="preserve">Одной салфеткой можно обработать поверхность размером не более </w:t>
      </w:r>
      <w:r w:rsidR="005E101C">
        <w:t>1</w:t>
      </w:r>
      <w:r w:rsidR="00AD01DD">
        <w:t xml:space="preserve"> </w:t>
      </w:r>
      <w:r w:rsidRPr="00F355A9">
        <w:t>м</w:t>
      </w:r>
      <w:proofErr w:type="gramStart"/>
      <w:r w:rsidRPr="00F355A9">
        <w:rPr>
          <w:vertAlign w:val="superscript"/>
        </w:rPr>
        <w:t>2</w:t>
      </w:r>
      <w:proofErr w:type="gramEnd"/>
      <w:r w:rsidRPr="00F355A9">
        <w:t>.</w:t>
      </w:r>
      <w:r>
        <w:t xml:space="preserve"> При обработке поверхности большей площади </w:t>
      </w:r>
      <w:r w:rsidR="006069CF">
        <w:t>необходимо использовать</w:t>
      </w:r>
      <w:r>
        <w:t xml:space="preserve"> несколько салфеток.</w:t>
      </w:r>
    </w:p>
    <w:p w:rsidR="00B32B1F" w:rsidRDefault="00B32B1F">
      <w:pPr>
        <w:overflowPunct/>
        <w:autoSpaceDE/>
        <w:autoSpaceDN/>
        <w:adjustRightInd/>
        <w:textAlignment w:val="auto"/>
      </w:pPr>
      <w:r>
        <w:br w:type="page"/>
      </w:r>
    </w:p>
    <w:p w:rsidR="009538E3" w:rsidRPr="00575051" w:rsidRDefault="009538E3" w:rsidP="006069CF">
      <w:pPr>
        <w:shd w:val="clear" w:color="auto" w:fill="FFFFFF"/>
        <w:jc w:val="right"/>
      </w:pPr>
      <w:r w:rsidRPr="00575051">
        <w:lastRenderedPageBreak/>
        <w:t>Таблица 1</w:t>
      </w:r>
    </w:p>
    <w:p w:rsidR="009538E3" w:rsidRPr="006069CF" w:rsidRDefault="009538E3" w:rsidP="006069CF">
      <w:pPr>
        <w:shd w:val="clear" w:color="auto" w:fill="FFFFFF"/>
        <w:jc w:val="center"/>
        <w:rPr>
          <w:b/>
        </w:rPr>
      </w:pPr>
      <w:r w:rsidRPr="006069CF">
        <w:rPr>
          <w:b/>
        </w:rPr>
        <w:t xml:space="preserve">Режимы дезинфекции поверхностей салфетками дезинфицирующими </w:t>
      </w:r>
      <w:r w:rsidRPr="006069CF">
        <w:rPr>
          <w:b/>
          <w:color w:val="000000"/>
          <w:spacing w:val="4"/>
        </w:rPr>
        <w:br/>
        <w:t>«</w:t>
      </w:r>
      <w:proofErr w:type="spellStart"/>
      <w:r w:rsidR="00DF014B">
        <w:rPr>
          <w:b/>
          <w:color w:val="000000"/>
          <w:spacing w:val="4"/>
        </w:rPr>
        <w:t>Кристаллис</w:t>
      </w:r>
      <w:proofErr w:type="spellEnd"/>
      <w:r w:rsidR="00DF014B">
        <w:rPr>
          <w:b/>
          <w:color w:val="000000"/>
          <w:spacing w:val="4"/>
        </w:rPr>
        <w:t xml:space="preserve"> Люкс»</w:t>
      </w:r>
      <w:r w:rsidRPr="006069CF">
        <w:rPr>
          <w:b/>
          <w:color w:val="000000"/>
          <w:spacing w:val="4"/>
        </w:rPr>
        <w:t xml:space="preserve"> </w:t>
      </w:r>
    </w:p>
    <w:tbl>
      <w:tblPr>
        <w:tblW w:w="992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0"/>
        <w:gridCol w:w="3000"/>
        <w:gridCol w:w="1900"/>
        <w:gridCol w:w="2221"/>
      </w:tblGrid>
      <w:tr w:rsidR="009538E3" w:rsidRPr="00575051" w:rsidTr="006069CF">
        <w:trPr>
          <w:trHeight w:val="20"/>
        </w:trPr>
        <w:tc>
          <w:tcPr>
            <w:tcW w:w="2800" w:type="dxa"/>
            <w:shd w:val="clear" w:color="auto" w:fill="FFFFFF"/>
          </w:tcPr>
          <w:p w:rsidR="009538E3" w:rsidRPr="00575051" w:rsidRDefault="009538E3" w:rsidP="0019129B">
            <w:pPr>
              <w:shd w:val="clear" w:color="auto" w:fill="FFFFFF"/>
              <w:jc w:val="center"/>
            </w:pPr>
            <w:r w:rsidRPr="00575051">
              <w:rPr>
                <w:spacing w:val="-2"/>
              </w:rPr>
              <w:t>Объект обезза</w:t>
            </w:r>
            <w:r w:rsidRPr="00575051">
              <w:rPr>
                <w:spacing w:val="-1"/>
              </w:rPr>
              <w:t>раживания</w:t>
            </w:r>
          </w:p>
        </w:tc>
        <w:tc>
          <w:tcPr>
            <w:tcW w:w="3000" w:type="dxa"/>
            <w:shd w:val="clear" w:color="auto" w:fill="FFFFFF"/>
          </w:tcPr>
          <w:p w:rsidR="009538E3" w:rsidRPr="00575051" w:rsidRDefault="009538E3" w:rsidP="0019129B">
            <w:pPr>
              <w:shd w:val="clear" w:color="auto" w:fill="FFFFFF"/>
              <w:jc w:val="center"/>
            </w:pPr>
            <w:r w:rsidRPr="00575051">
              <w:rPr>
                <w:spacing w:val="-2"/>
              </w:rPr>
              <w:t>Вид инфекции</w:t>
            </w:r>
          </w:p>
        </w:tc>
        <w:tc>
          <w:tcPr>
            <w:tcW w:w="1900" w:type="dxa"/>
            <w:shd w:val="clear" w:color="auto" w:fill="FFFFFF"/>
          </w:tcPr>
          <w:p w:rsidR="009538E3" w:rsidRPr="00575051" w:rsidRDefault="009538E3" w:rsidP="0019129B">
            <w:pPr>
              <w:shd w:val="clear" w:color="auto" w:fill="FFFFFF"/>
              <w:ind w:firstLine="120"/>
              <w:jc w:val="center"/>
            </w:pPr>
            <w:r w:rsidRPr="00575051">
              <w:t>Время обезза</w:t>
            </w:r>
            <w:r w:rsidRPr="00575051">
              <w:rPr>
                <w:spacing w:val="-2"/>
              </w:rPr>
              <w:t>раживания, мин</w:t>
            </w:r>
            <w:r w:rsidR="006069CF">
              <w:rPr>
                <w:spacing w:val="-2"/>
              </w:rPr>
              <w:t>.</w:t>
            </w:r>
          </w:p>
        </w:tc>
        <w:tc>
          <w:tcPr>
            <w:tcW w:w="2221" w:type="dxa"/>
            <w:shd w:val="clear" w:color="auto" w:fill="FFFFFF"/>
          </w:tcPr>
          <w:p w:rsidR="009538E3" w:rsidRPr="00575051" w:rsidRDefault="009538E3" w:rsidP="003F586C">
            <w:pPr>
              <w:shd w:val="clear" w:color="auto" w:fill="FFFFFF"/>
              <w:spacing w:before="60"/>
              <w:ind w:left="142" w:right="62"/>
              <w:jc w:val="center"/>
            </w:pPr>
            <w:r w:rsidRPr="00575051">
              <w:rPr>
                <w:spacing w:val="-2"/>
              </w:rPr>
              <w:t>Способ обеззаражива</w:t>
            </w:r>
            <w:r w:rsidRPr="00575051">
              <w:t>ния</w:t>
            </w:r>
          </w:p>
        </w:tc>
      </w:tr>
      <w:tr w:rsidR="00E2720E" w:rsidRPr="00575051" w:rsidTr="006069CF">
        <w:trPr>
          <w:trHeight w:val="20"/>
        </w:trPr>
        <w:tc>
          <w:tcPr>
            <w:tcW w:w="2800" w:type="dxa"/>
            <w:vMerge w:val="restart"/>
            <w:shd w:val="clear" w:color="auto" w:fill="FFFFFF"/>
          </w:tcPr>
          <w:p w:rsidR="00E2720E" w:rsidRPr="00575051" w:rsidRDefault="00E2720E" w:rsidP="0019129B">
            <w:pPr>
              <w:shd w:val="clear" w:color="auto" w:fill="FFFFFF"/>
              <w:rPr>
                <w:color w:val="000000"/>
                <w:spacing w:val="-3"/>
              </w:rPr>
            </w:pPr>
            <w:r w:rsidRPr="00575051">
              <w:rPr>
                <w:color w:val="000000"/>
                <w:spacing w:val="-3"/>
              </w:rPr>
              <w:t>Небольшие по пло</w:t>
            </w:r>
            <w:r w:rsidRPr="00575051">
              <w:rPr>
                <w:color w:val="000000"/>
                <w:spacing w:val="6"/>
              </w:rPr>
              <w:t>щади поверхности в</w:t>
            </w:r>
            <w:r w:rsidRPr="00575051">
              <w:t xml:space="preserve"> </w:t>
            </w:r>
            <w:r w:rsidRPr="00575051">
              <w:rPr>
                <w:color w:val="000000"/>
                <w:spacing w:val="-2"/>
              </w:rPr>
              <w:t>помещениях</w:t>
            </w:r>
            <w:r w:rsidRPr="00575051">
              <w:t xml:space="preserve">, </w:t>
            </w:r>
            <w:r w:rsidRPr="00575051">
              <w:rPr>
                <w:spacing w:val="-2"/>
              </w:rPr>
              <w:t xml:space="preserve">на санитарном </w:t>
            </w:r>
            <w:r w:rsidRPr="00575051">
              <w:t>транспорте, предметы об</w:t>
            </w:r>
            <w:r w:rsidRPr="00575051">
              <w:rPr>
                <w:spacing w:val="-2"/>
              </w:rPr>
              <w:t>становки, при</w:t>
            </w:r>
            <w:r w:rsidRPr="00575051">
              <w:t>боры, медицинское оборудование</w:t>
            </w:r>
          </w:p>
        </w:tc>
        <w:tc>
          <w:tcPr>
            <w:tcW w:w="3000" w:type="dxa"/>
            <w:shd w:val="clear" w:color="auto" w:fill="FFFFFF"/>
            <w:vAlign w:val="center"/>
          </w:tcPr>
          <w:p w:rsidR="00E2720E" w:rsidRPr="00575051" w:rsidRDefault="00E2720E" w:rsidP="0019129B">
            <w:pPr>
              <w:shd w:val="clear" w:color="auto" w:fill="FFFFFF"/>
              <w:jc w:val="center"/>
            </w:pPr>
            <w:proofErr w:type="gramStart"/>
            <w:r w:rsidRPr="00575051">
              <w:t>Бактериальные</w:t>
            </w:r>
            <w:proofErr w:type="gramEnd"/>
            <w:r w:rsidRPr="00575051">
              <w:t xml:space="preserve"> </w:t>
            </w:r>
            <w:r w:rsidRPr="00575051">
              <w:rPr>
                <w:spacing w:val="-2"/>
              </w:rPr>
              <w:t>(кроме туберкулеза)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E2720E" w:rsidRPr="00575051" w:rsidRDefault="00E2720E" w:rsidP="0019129B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2221" w:type="dxa"/>
            <w:vMerge w:val="restart"/>
            <w:shd w:val="clear" w:color="auto" w:fill="FFFFFF"/>
            <w:vAlign w:val="center"/>
          </w:tcPr>
          <w:p w:rsidR="00E2720E" w:rsidRPr="00A4555B" w:rsidRDefault="00E2720E" w:rsidP="003F586C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color w:val="000000"/>
                <w:spacing w:val="-5"/>
              </w:rPr>
              <w:t>П</w:t>
            </w:r>
            <w:r w:rsidRPr="00575051">
              <w:rPr>
                <w:color w:val="000000"/>
                <w:spacing w:val="-5"/>
              </w:rPr>
              <w:t>ротирание</w:t>
            </w:r>
            <w:r w:rsidRPr="00575051">
              <w:rPr>
                <w:spacing w:val="-2"/>
              </w:rPr>
              <w:t xml:space="preserve"> </w:t>
            </w:r>
          </w:p>
        </w:tc>
      </w:tr>
      <w:tr w:rsidR="00E2720E" w:rsidRPr="00575051" w:rsidTr="006069CF">
        <w:trPr>
          <w:trHeight w:val="20"/>
        </w:trPr>
        <w:tc>
          <w:tcPr>
            <w:tcW w:w="2800" w:type="dxa"/>
            <w:vMerge/>
            <w:shd w:val="clear" w:color="auto" w:fill="FFFFFF"/>
          </w:tcPr>
          <w:p w:rsidR="00E2720E" w:rsidRPr="00575051" w:rsidRDefault="00E2720E" w:rsidP="0019129B">
            <w:pPr>
              <w:shd w:val="clear" w:color="auto" w:fill="FFFFFF"/>
            </w:pPr>
          </w:p>
        </w:tc>
        <w:tc>
          <w:tcPr>
            <w:tcW w:w="3000" w:type="dxa"/>
            <w:shd w:val="clear" w:color="auto" w:fill="FFFFFF"/>
            <w:vAlign w:val="center"/>
          </w:tcPr>
          <w:p w:rsidR="00E2720E" w:rsidRPr="00575051" w:rsidRDefault="00A70151" w:rsidP="002004CF">
            <w:pPr>
              <w:shd w:val="clear" w:color="auto" w:fill="FFFFFF"/>
              <w:jc w:val="center"/>
            </w:pPr>
            <w:r w:rsidRPr="00575051">
              <w:t>Кандидозы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E2720E" w:rsidRPr="00575051" w:rsidRDefault="00A70151" w:rsidP="0019129B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221" w:type="dxa"/>
            <w:vMerge/>
            <w:shd w:val="clear" w:color="auto" w:fill="FFFFFF"/>
            <w:vAlign w:val="center"/>
          </w:tcPr>
          <w:p w:rsidR="00E2720E" w:rsidRPr="00575051" w:rsidRDefault="00E2720E" w:rsidP="003F586C">
            <w:pPr>
              <w:shd w:val="clear" w:color="auto" w:fill="FFFFFF"/>
              <w:jc w:val="center"/>
            </w:pPr>
          </w:p>
        </w:tc>
      </w:tr>
      <w:tr w:rsidR="00E2720E" w:rsidRPr="00575051" w:rsidTr="006069CF">
        <w:trPr>
          <w:trHeight w:val="20"/>
        </w:trPr>
        <w:tc>
          <w:tcPr>
            <w:tcW w:w="2800" w:type="dxa"/>
            <w:vMerge/>
            <w:shd w:val="clear" w:color="auto" w:fill="FFFFFF"/>
          </w:tcPr>
          <w:p w:rsidR="00E2720E" w:rsidRPr="00575051" w:rsidRDefault="00E2720E" w:rsidP="0019129B">
            <w:pPr>
              <w:shd w:val="clear" w:color="auto" w:fill="FFFFFF"/>
            </w:pPr>
          </w:p>
        </w:tc>
        <w:tc>
          <w:tcPr>
            <w:tcW w:w="3000" w:type="dxa"/>
            <w:shd w:val="clear" w:color="auto" w:fill="FFFFFF"/>
            <w:vAlign w:val="center"/>
          </w:tcPr>
          <w:p w:rsidR="00E2720E" w:rsidRPr="00575051" w:rsidRDefault="00E2720E" w:rsidP="00B92193">
            <w:pPr>
              <w:shd w:val="clear" w:color="auto" w:fill="FFFFFF"/>
              <w:jc w:val="center"/>
            </w:pPr>
            <w:proofErr w:type="spellStart"/>
            <w:r w:rsidRPr="00575051">
              <w:t>Дерматофитии</w:t>
            </w:r>
            <w:proofErr w:type="spellEnd"/>
          </w:p>
        </w:tc>
        <w:tc>
          <w:tcPr>
            <w:tcW w:w="1900" w:type="dxa"/>
            <w:shd w:val="clear" w:color="auto" w:fill="FFFFFF"/>
            <w:vAlign w:val="center"/>
          </w:tcPr>
          <w:p w:rsidR="00E2720E" w:rsidRPr="00575051" w:rsidRDefault="00E2720E" w:rsidP="00B9219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221" w:type="dxa"/>
            <w:vMerge/>
            <w:shd w:val="clear" w:color="auto" w:fill="FFFFFF"/>
          </w:tcPr>
          <w:p w:rsidR="00E2720E" w:rsidRPr="00575051" w:rsidRDefault="00E2720E" w:rsidP="003F586C">
            <w:pPr>
              <w:shd w:val="clear" w:color="auto" w:fill="FFFFFF"/>
              <w:spacing w:line="322" w:lineRule="exact"/>
              <w:ind w:left="115" w:right="259" w:hanging="5"/>
              <w:jc w:val="both"/>
            </w:pPr>
          </w:p>
        </w:tc>
      </w:tr>
      <w:tr w:rsidR="00E2720E" w:rsidRPr="00575051" w:rsidTr="006069CF">
        <w:trPr>
          <w:trHeight w:val="20"/>
        </w:trPr>
        <w:tc>
          <w:tcPr>
            <w:tcW w:w="2800" w:type="dxa"/>
            <w:vMerge/>
            <w:shd w:val="clear" w:color="auto" w:fill="FFFFFF"/>
          </w:tcPr>
          <w:p w:rsidR="00E2720E" w:rsidRPr="00575051" w:rsidRDefault="00E2720E" w:rsidP="0019129B">
            <w:pPr>
              <w:shd w:val="clear" w:color="auto" w:fill="FFFFFF"/>
            </w:pPr>
          </w:p>
        </w:tc>
        <w:tc>
          <w:tcPr>
            <w:tcW w:w="3000" w:type="dxa"/>
            <w:shd w:val="clear" w:color="auto" w:fill="FFFFFF"/>
            <w:vAlign w:val="center"/>
          </w:tcPr>
          <w:p w:rsidR="00E2720E" w:rsidRPr="00575051" w:rsidRDefault="00A70151" w:rsidP="0019129B">
            <w:pPr>
              <w:shd w:val="clear" w:color="auto" w:fill="FFFFFF"/>
              <w:jc w:val="center"/>
            </w:pPr>
            <w:r>
              <w:t>Туберкулез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E2720E" w:rsidRPr="00575051" w:rsidRDefault="00A70151" w:rsidP="0019129B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221" w:type="dxa"/>
            <w:vMerge/>
            <w:shd w:val="clear" w:color="auto" w:fill="FFFFFF"/>
          </w:tcPr>
          <w:p w:rsidR="00E2720E" w:rsidRPr="00575051" w:rsidRDefault="00E2720E" w:rsidP="003F586C">
            <w:pPr>
              <w:shd w:val="clear" w:color="auto" w:fill="FFFFFF"/>
              <w:spacing w:line="322" w:lineRule="exact"/>
              <w:ind w:left="115" w:right="259" w:hanging="5"/>
              <w:jc w:val="both"/>
            </w:pPr>
          </w:p>
        </w:tc>
      </w:tr>
      <w:tr w:rsidR="00E2720E" w:rsidRPr="00575051" w:rsidTr="00E2720E">
        <w:trPr>
          <w:trHeight w:val="278"/>
        </w:trPr>
        <w:tc>
          <w:tcPr>
            <w:tcW w:w="2800" w:type="dxa"/>
            <w:vMerge/>
            <w:shd w:val="clear" w:color="auto" w:fill="FFFFFF"/>
          </w:tcPr>
          <w:p w:rsidR="00E2720E" w:rsidRPr="00575051" w:rsidRDefault="00E2720E" w:rsidP="0019129B">
            <w:pPr>
              <w:shd w:val="clear" w:color="auto" w:fill="FFFFFF"/>
            </w:pPr>
          </w:p>
        </w:tc>
        <w:tc>
          <w:tcPr>
            <w:tcW w:w="3000" w:type="dxa"/>
            <w:vMerge w:val="restart"/>
            <w:shd w:val="clear" w:color="auto" w:fill="FFFFFF"/>
            <w:vAlign w:val="center"/>
          </w:tcPr>
          <w:p w:rsidR="00E2720E" w:rsidRPr="00575051" w:rsidRDefault="002004CF" w:rsidP="0019129B">
            <w:pPr>
              <w:shd w:val="clear" w:color="auto" w:fill="FFFFFF"/>
              <w:jc w:val="center"/>
            </w:pPr>
            <w:proofErr w:type="gramStart"/>
            <w:r w:rsidRPr="00575051">
              <w:t>Вирусные</w:t>
            </w:r>
            <w:proofErr w:type="gramEnd"/>
          </w:p>
        </w:tc>
        <w:tc>
          <w:tcPr>
            <w:tcW w:w="1900" w:type="dxa"/>
            <w:shd w:val="clear" w:color="auto" w:fill="FFFFFF"/>
            <w:vAlign w:val="center"/>
          </w:tcPr>
          <w:p w:rsidR="00E2720E" w:rsidRPr="00575051" w:rsidRDefault="002004CF" w:rsidP="00E2720E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221" w:type="dxa"/>
            <w:vMerge/>
            <w:shd w:val="clear" w:color="auto" w:fill="FFFFFF"/>
          </w:tcPr>
          <w:p w:rsidR="00E2720E" w:rsidRPr="00575051" w:rsidRDefault="00E2720E" w:rsidP="003F586C">
            <w:pPr>
              <w:shd w:val="clear" w:color="auto" w:fill="FFFFFF"/>
              <w:spacing w:line="322" w:lineRule="exact"/>
              <w:ind w:left="115" w:right="259" w:hanging="5"/>
              <w:jc w:val="both"/>
            </w:pPr>
          </w:p>
        </w:tc>
      </w:tr>
      <w:tr w:rsidR="00E2720E" w:rsidRPr="00575051" w:rsidTr="006069CF">
        <w:trPr>
          <w:trHeight w:val="277"/>
        </w:trPr>
        <w:tc>
          <w:tcPr>
            <w:tcW w:w="2800" w:type="dxa"/>
            <w:vMerge/>
            <w:shd w:val="clear" w:color="auto" w:fill="FFFFFF"/>
          </w:tcPr>
          <w:p w:rsidR="00E2720E" w:rsidRPr="00575051" w:rsidRDefault="00E2720E" w:rsidP="0019129B">
            <w:pPr>
              <w:shd w:val="clear" w:color="auto" w:fill="FFFFFF"/>
            </w:pPr>
          </w:p>
        </w:tc>
        <w:tc>
          <w:tcPr>
            <w:tcW w:w="3000" w:type="dxa"/>
            <w:vMerge/>
            <w:shd w:val="clear" w:color="auto" w:fill="FFFFFF"/>
            <w:vAlign w:val="center"/>
          </w:tcPr>
          <w:p w:rsidR="00E2720E" w:rsidRDefault="00E2720E" w:rsidP="0019129B">
            <w:pPr>
              <w:shd w:val="clear" w:color="auto" w:fill="FFFFFF"/>
              <w:jc w:val="center"/>
            </w:pPr>
          </w:p>
        </w:tc>
        <w:tc>
          <w:tcPr>
            <w:tcW w:w="1900" w:type="dxa"/>
            <w:shd w:val="clear" w:color="auto" w:fill="FFFFFF"/>
            <w:vAlign w:val="center"/>
          </w:tcPr>
          <w:p w:rsidR="00E2720E" w:rsidRDefault="002004CF" w:rsidP="0019129B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221" w:type="dxa"/>
            <w:shd w:val="clear" w:color="auto" w:fill="FFFFFF"/>
          </w:tcPr>
          <w:p w:rsidR="00E2720E" w:rsidRPr="00575051" w:rsidRDefault="00E2720E" w:rsidP="00E2720E">
            <w:pPr>
              <w:shd w:val="clear" w:color="auto" w:fill="FFFFFF"/>
              <w:spacing w:line="322" w:lineRule="exact"/>
              <w:ind w:left="115" w:right="259" w:hanging="5"/>
              <w:jc w:val="center"/>
            </w:pPr>
            <w:r>
              <w:rPr>
                <w:color w:val="000000"/>
                <w:spacing w:val="-5"/>
              </w:rPr>
              <w:t>Двукратное п</w:t>
            </w:r>
            <w:r w:rsidRPr="00575051">
              <w:rPr>
                <w:color w:val="000000"/>
                <w:spacing w:val="-5"/>
              </w:rPr>
              <w:t>ротирание</w:t>
            </w:r>
          </w:p>
        </w:tc>
      </w:tr>
    </w:tbl>
    <w:p w:rsidR="00B32B1F" w:rsidRDefault="00B32B1F" w:rsidP="00A15715">
      <w:pPr>
        <w:jc w:val="center"/>
        <w:rPr>
          <w:b/>
        </w:rPr>
      </w:pPr>
    </w:p>
    <w:p w:rsidR="0048586C" w:rsidRPr="00D23E56" w:rsidRDefault="0048586C" w:rsidP="00A15715">
      <w:pPr>
        <w:jc w:val="center"/>
        <w:rPr>
          <w:b/>
        </w:rPr>
      </w:pPr>
      <w:r w:rsidRPr="00D23E56">
        <w:rPr>
          <w:b/>
        </w:rPr>
        <w:t>3. МЕРЫ ПРЕДОСТОРОЖНОСТИ</w:t>
      </w:r>
    </w:p>
    <w:p w:rsidR="00E062FB" w:rsidRPr="00D23E56" w:rsidRDefault="00E062FB" w:rsidP="008D38E8">
      <w:pPr>
        <w:tabs>
          <w:tab w:val="left" w:pos="1026"/>
        </w:tabs>
        <w:ind w:firstLine="709"/>
        <w:jc w:val="both"/>
      </w:pPr>
    </w:p>
    <w:p w:rsidR="00DB4888" w:rsidRPr="00D23E56" w:rsidRDefault="00DB4888" w:rsidP="00D53C29">
      <w:pPr>
        <w:tabs>
          <w:tab w:val="left" w:pos="1026"/>
        </w:tabs>
        <w:ind w:firstLine="720"/>
        <w:jc w:val="both"/>
      </w:pPr>
      <w:r w:rsidRPr="00D23E56">
        <w:t xml:space="preserve">3.1. Использовать </w:t>
      </w:r>
      <w:r w:rsidR="00355D15">
        <w:t>строго по назначению!</w:t>
      </w:r>
    </w:p>
    <w:p w:rsidR="00DB4888" w:rsidRPr="00D23E56" w:rsidRDefault="00AF6701" w:rsidP="00D53C29">
      <w:pPr>
        <w:ind w:firstLine="720"/>
        <w:jc w:val="both"/>
      </w:pPr>
      <w:r>
        <w:t>3.2.</w:t>
      </w:r>
      <w:r w:rsidR="00DB4888" w:rsidRPr="00D23E56">
        <w:t xml:space="preserve"> </w:t>
      </w:r>
      <w:r>
        <w:rPr>
          <w:spacing w:val="-6"/>
          <w:szCs w:val="20"/>
          <w:lang w:eastAsia="ar-SA"/>
        </w:rPr>
        <w:t>Не использовать для обработки ран и слизистых оболочек</w:t>
      </w:r>
      <w:r w:rsidR="00DB4888" w:rsidRPr="00D23E56">
        <w:t xml:space="preserve">. </w:t>
      </w:r>
    </w:p>
    <w:p w:rsidR="0048586C" w:rsidRDefault="00DB4888" w:rsidP="00D53C29">
      <w:pPr>
        <w:tabs>
          <w:tab w:val="left" w:pos="1026"/>
        </w:tabs>
        <w:ind w:firstLine="720"/>
        <w:jc w:val="both"/>
      </w:pPr>
      <w:r w:rsidRPr="00D23E56">
        <w:t>3.</w:t>
      </w:r>
      <w:r w:rsidR="0078270E" w:rsidRPr="00D23E56">
        <w:t>3</w:t>
      </w:r>
      <w:r w:rsidRPr="00D23E56">
        <w:t>.</w:t>
      </w:r>
      <w:r w:rsidR="0048586C" w:rsidRPr="00D23E56">
        <w:t xml:space="preserve"> Не допускать контакта с открытым пламенем и включенными нагрев</w:t>
      </w:r>
      <w:r w:rsidRPr="00D23E56">
        <w:t xml:space="preserve">ательными приборами. </w:t>
      </w:r>
      <w:r w:rsidR="00D830DA" w:rsidRPr="00D23E56">
        <w:t>Не допускать контакта с окислителями</w:t>
      </w:r>
      <w:r w:rsidR="0078270E" w:rsidRPr="00D23E56">
        <w:t>.</w:t>
      </w:r>
    </w:p>
    <w:p w:rsidR="00AF6701" w:rsidRPr="00D23E56" w:rsidRDefault="00AF6701" w:rsidP="00D53C29">
      <w:pPr>
        <w:tabs>
          <w:tab w:val="left" w:pos="1026"/>
        </w:tabs>
        <w:ind w:firstLine="720"/>
        <w:jc w:val="both"/>
      </w:pPr>
      <w:r>
        <w:t>3.4. Салфетки предназначены для однократного применения. Повторное использование запрещается.</w:t>
      </w:r>
    </w:p>
    <w:p w:rsidR="00DB4888" w:rsidRPr="00D23E56" w:rsidRDefault="0078270E" w:rsidP="00D53C29">
      <w:pPr>
        <w:ind w:firstLine="720"/>
        <w:jc w:val="both"/>
      </w:pPr>
      <w:r w:rsidRPr="00D23E56">
        <w:t>3.5</w:t>
      </w:r>
      <w:r w:rsidR="00DB4888" w:rsidRPr="00D23E56">
        <w:t xml:space="preserve">. По истечении срока годности </w:t>
      </w:r>
      <w:r w:rsidR="00D313F4">
        <w:t xml:space="preserve">или при высыхании салфеток </w:t>
      </w:r>
      <w:r w:rsidR="00DB4888" w:rsidRPr="00D23E56">
        <w:t xml:space="preserve">использование средства запрещается. </w:t>
      </w:r>
    </w:p>
    <w:p w:rsidR="00DB4888" w:rsidRPr="00D23E56" w:rsidRDefault="0078270E" w:rsidP="00D53C29">
      <w:pPr>
        <w:tabs>
          <w:tab w:val="left" w:pos="1026"/>
        </w:tabs>
        <w:ind w:firstLine="720"/>
        <w:jc w:val="both"/>
      </w:pPr>
      <w:r w:rsidRPr="00D23E56">
        <w:t>3.</w:t>
      </w:r>
      <w:r w:rsidR="00570C73" w:rsidRPr="00D23E56">
        <w:t>6</w:t>
      </w:r>
      <w:r w:rsidR="00DB4888" w:rsidRPr="00D23E56">
        <w:t>. Хранить средство следует в темном, прохладном месте, недоступном детям, отдельно от пищевых продуктов</w:t>
      </w:r>
      <w:r w:rsidR="001803B8" w:rsidRPr="00D23E56">
        <w:t xml:space="preserve"> и лекарственных средств</w:t>
      </w:r>
      <w:r w:rsidR="00D830DA" w:rsidRPr="00D23E56">
        <w:t>.</w:t>
      </w:r>
    </w:p>
    <w:p w:rsidR="00355D15" w:rsidRDefault="00355D15">
      <w:pPr>
        <w:overflowPunct/>
        <w:autoSpaceDE/>
        <w:autoSpaceDN/>
        <w:adjustRightInd/>
        <w:textAlignment w:val="auto"/>
        <w:rPr>
          <w:b/>
        </w:rPr>
      </w:pPr>
    </w:p>
    <w:p w:rsidR="0048586C" w:rsidRDefault="00DB4888" w:rsidP="0078270E">
      <w:pPr>
        <w:ind w:firstLine="567"/>
        <w:jc w:val="center"/>
        <w:rPr>
          <w:b/>
        </w:rPr>
      </w:pPr>
      <w:r w:rsidRPr="00D23E56">
        <w:rPr>
          <w:b/>
        </w:rPr>
        <w:t>4. МЕРЫ ПЕРВОЙ ПОМОЩИ</w:t>
      </w:r>
    </w:p>
    <w:p w:rsidR="0022050A" w:rsidRPr="00D23E56" w:rsidRDefault="0022050A" w:rsidP="0078270E">
      <w:pPr>
        <w:ind w:firstLine="567"/>
        <w:jc w:val="center"/>
      </w:pPr>
    </w:p>
    <w:p w:rsidR="00D313F4" w:rsidRPr="00D313F4" w:rsidRDefault="00D313F4" w:rsidP="00D313F4">
      <w:pPr>
        <w:tabs>
          <w:tab w:val="left" w:pos="1026"/>
        </w:tabs>
        <w:ind w:firstLine="709"/>
        <w:jc w:val="both"/>
      </w:pPr>
      <w:r w:rsidRPr="00D313F4">
        <w:t>4.1. При случайном попадании пропиточной композиции в глаза</w:t>
      </w:r>
      <w:r w:rsidR="006069CF">
        <w:t>,</w:t>
      </w:r>
      <w:r w:rsidRPr="00D313F4">
        <w:t xml:space="preserve"> тщательно промыть их водой. При появлении гиперемии закапать 20% или 30% раствор </w:t>
      </w:r>
      <w:proofErr w:type="spellStart"/>
      <w:r w:rsidRPr="00D313F4">
        <w:t>сульфацил</w:t>
      </w:r>
      <w:r w:rsidR="006069CF">
        <w:t>а</w:t>
      </w:r>
      <w:proofErr w:type="spellEnd"/>
      <w:r w:rsidRPr="00D313F4">
        <w:t xml:space="preserve"> натрия.</w:t>
      </w:r>
    </w:p>
    <w:p w:rsidR="00D313F4" w:rsidRPr="00D313F4" w:rsidRDefault="00D313F4" w:rsidP="00D313F4">
      <w:pPr>
        <w:tabs>
          <w:tab w:val="left" w:pos="1026"/>
        </w:tabs>
        <w:ind w:firstLine="709"/>
        <w:jc w:val="both"/>
      </w:pPr>
      <w:r w:rsidRPr="00D313F4">
        <w:t>4.2. При появлении на коже раздражения, сыпи прекратить применение салфеток. Участок кожи промыть водой с мылом.</w:t>
      </w:r>
    </w:p>
    <w:p w:rsidR="00CE21BB" w:rsidRPr="00D23E56" w:rsidRDefault="00CE21BB" w:rsidP="00D830DA">
      <w:pPr>
        <w:shd w:val="clear" w:color="auto" w:fill="FFFFFF"/>
        <w:ind w:firstLine="709"/>
        <w:jc w:val="center"/>
        <w:rPr>
          <w:b/>
        </w:rPr>
      </w:pPr>
    </w:p>
    <w:p w:rsidR="00D830DA" w:rsidRPr="00D23E56" w:rsidRDefault="00D830DA" w:rsidP="00D830DA">
      <w:pPr>
        <w:shd w:val="clear" w:color="auto" w:fill="FFFFFF"/>
        <w:ind w:firstLine="709"/>
        <w:jc w:val="center"/>
        <w:rPr>
          <w:b/>
        </w:rPr>
      </w:pPr>
      <w:r w:rsidRPr="00D23E56">
        <w:rPr>
          <w:b/>
        </w:rPr>
        <w:t>5. ФИЗИКО-ХИМИЧЕСКИЕ И АНАЛИТИЧЕСКИЕ МЕТОДЫ</w:t>
      </w:r>
    </w:p>
    <w:p w:rsidR="00D830DA" w:rsidRPr="00D23E56" w:rsidRDefault="00D830DA" w:rsidP="00D830DA">
      <w:pPr>
        <w:shd w:val="clear" w:color="auto" w:fill="FFFFFF"/>
        <w:ind w:firstLine="709"/>
        <w:jc w:val="center"/>
        <w:rPr>
          <w:b/>
        </w:rPr>
      </w:pPr>
      <w:r w:rsidRPr="00D23E56">
        <w:rPr>
          <w:b/>
        </w:rPr>
        <w:t>КОН</w:t>
      </w:r>
      <w:r w:rsidR="001948E8" w:rsidRPr="00D23E56">
        <w:rPr>
          <w:b/>
        </w:rPr>
        <w:t>ТРОЛЯ КАЧЕСТВА СРЕДСТВА</w:t>
      </w:r>
    </w:p>
    <w:p w:rsidR="00CE21BB" w:rsidRPr="00D23E56" w:rsidRDefault="00CE21BB" w:rsidP="0078270E">
      <w:pPr>
        <w:pStyle w:val="10"/>
        <w:shd w:val="clear" w:color="auto" w:fill="FFFFFF"/>
        <w:ind w:firstLine="720"/>
        <w:rPr>
          <w:b/>
          <w:sz w:val="24"/>
          <w:szCs w:val="24"/>
        </w:rPr>
      </w:pPr>
    </w:p>
    <w:p w:rsidR="00D830DA" w:rsidRPr="00FA2225" w:rsidRDefault="007B7ADE" w:rsidP="0078270E">
      <w:pPr>
        <w:pStyle w:val="10"/>
        <w:shd w:val="clear" w:color="auto" w:fill="FFFFFF"/>
        <w:ind w:firstLine="720"/>
        <w:rPr>
          <w:b/>
          <w:i/>
          <w:sz w:val="24"/>
          <w:szCs w:val="24"/>
        </w:rPr>
      </w:pPr>
      <w:r w:rsidRPr="00FA2225">
        <w:rPr>
          <w:b/>
          <w:i/>
          <w:sz w:val="24"/>
          <w:szCs w:val="24"/>
        </w:rPr>
        <w:t xml:space="preserve">5.1. </w:t>
      </w:r>
      <w:r w:rsidR="00D830DA" w:rsidRPr="00FA2225">
        <w:rPr>
          <w:b/>
          <w:i/>
          <w:sz w:val="24"/>
          <w:szCs w:val="24"/>
        </w:rPr>
        <w:t>Ко</w:t>
      </w:r>
      <w:r w:rsidR="00FA2225">
        <w:rPr>
          <w:b/>
          <w:i/>
          <w:sz w:val="24"/>
          <w:szCs w:val="24"/>
        </w:rPr>
        <w:t>нтролируемые показатели и нормы</w:t>
      </w:r>
    </w:p>
    <w:p w:rsidR="00AF2A75" w:rsidRDefault="00D6584F" w:rsidP="00AF2A75">
      <w:pPr>
        <w:pStyle w:val="10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D313F4">
        <w:rPr>
          <w:sz w:val="24"/>
          <w:szCs w:val="24"/>
        </w:rPr>
        <w:t>езинфицирующие салфетки</w:t>
      </w:r>
      <w:r w:rsidR="0078270E" w:rsidRPr="00D23E56">
        <w:rPr>
          <w:sz w:val="24"/>
          <w:szCs w:val="24"/>
        </w:rPr>
        <w:t xml:space="preserve"> </w:t>
      </w:r>
      <w:r w:rsidR="007F4272">
        <w:rPr>
          <w:sz w:val="24"/>
          <w:szCs w:val="24"/>
        </w:rPr>
        <w:t>«</w:t>
      </w:r>
      <w:proofErr w:type="spellStart"/>
      <w:r w:rsidR="00DF014B">
        <w:rPr>
          <w:sz w:val="24"/>
          <w:szCs w:val="24"/>
        </w:rPr>
        <w:t>Кристаллис</w:t>
      </w:r>
      <w:proofErr w:type="spellEnd"/>
      <w:r w:rsidR="00DF014B">
        <w:rPr>
          <w:sz w:val="24"/>
          <w:szCs w:val="24"/>
        </w:rPr>
        <w:t xml:space="preserve"> Люкс»</w:t>
      </w:r>
      <w:r w:rsidR="00D830DA" w:rsidRPr="00D23E56">
        <w:rPr>
          <w:sz w:val="24"/>
          <w:szCs w:val="24"/>
        </w:rPr>
        <w:t xml:space="preserve"> </w:t>
      </w:r>
      <w:r w:rsidR="00AF2A75" w:rsidRPr="00B35EE6">
        <w:rPr>
          <w:sz w:val="24"/>
          <w:szCs w:val="24"/>
        </w:rPr>
        <w:t>контролиру</w:t>
      </w:r>
      <w:r>
        <w:rPr>
          <w:sz w:val="24"/>
          <w:szCs w:val="24"/>
        </w:rPr>
        <w:t>ю</w:t>
      </w:r>
      <w:r w:rsidR="00AF2A75" w:rsidRPr="00B35EE6">
        <w:rPr>
          <w:sz w:val="24"/>
          <w:szCs w:val="24"/>
        </w:rPr>
        <w:t xml:space="preserve">тся по показателям, представленным в таблице </w:t>
      </w:r>
      <w:r w:rsidR="00FA2225">
        <w:rPr>
          <w:sz w:val="24"/>
          <w:szCs w:val="24"/>
        </w:rPr>
        <w:t>2</w:t>
      </w:r>
      <w:r w:rsidR="00AF2A75" w:rsidRPr="00B35EE6">
        <w:rPr>
          <w:sz w:val="24"/>
          <w:szCs w:val="24"/>
        </w:rPr>
        <w:t>.</w:t>
      </w:r>
    </w:p>
    <w:p w:rsidR="00B32B1F" w:rsidRDefault="00B32B1F">
      <w:pPr>
        <w:overflowPunct/>
        <w:autoSpaceDE/>
        <w:autoSpaceDN/>
        <w:adjustRightInd/>
        <w:textAlignment w:val="auto"/>
        <w:rPr>
          <w:snapToGrid w:val="0"/>
        </w:rPr>
      </w:pPr>
      <w:r>
        <w:br w:type="page"/>
      </w:r>
    </w:p>
    <w:p w:rsidR="0078270E" w:rsidRPr="00D23E56" w:rsidRDefault="00D830DA" w:rsidP="00AF2A75">
      <w:pPr>
        <w:pStyle w:val="10"/>
        <w:shd w:val="clear" w:color="auto" w:fill="FFFFFF"/>
        <w:ind w:firstLine="720"/>
        <w:jc w:val="right"/>
        <w:rPr>
          <w:sz w:val="24"/>
          <w:szCs w:val="24"/>
        </w:rPr>
      </w:pPr>
      <w:r w:rsidRPr="00D23E56">
        <w:rPr>
          <w:sz w:val="24"/>
          <w:szCs w:val="24"/>
        </w:rPr>
        <w:lastRenderedPageBreak/>
        <w:t xml:space="preserve">Таблица </w:t>
      </w:r>
      <w:r w:rsidR="00FA2225">
        <w:rPr>
          <w:sz w:val="24"/>
          <w:szCs w:val="24"/>
        </w:rPr>
        <w:t>2</w:t>
      </w:r>
      <w:r w:rsidRPr="00D23E56">
        <w:rPr>
          <w:sz w:val="24"/>
          <w:szCs w:val="24"/>
        </w:rPr>
        <w:t xml:space="preserve"> </w:t>
      </w:r>
    </w:p>
    <w:p w:rsidR="00D830DA" w:rsidRPr="00D23E56" w:rsidRDefault="00D830DA" w:rsidP="0078270E">
      <w:pPr>
        <w:pStyle w:val="10"/>
        <w:shd w:val="clear" w:color="auto" w:fill="FFFFFF"/>
        <w:jc w:val="center"/>
        <w:rPr>
          <w:b/>
          <w:sz w:val="24"/>
          <w:szCs w:val="24"/>
        </w:rPr>
      </w:pPr>
      <w:r w:rsidRPr="00D23E56">
        <w:rPr>
          <w:b/>
          <w:sz w:val="24"/>
          <w:szCs w:val="24"/>
        </w:rPr>
        <w:t>Показатели качества дезинфицирующ</w:t>
      </w:r>
      <w:r w:rsidR="00D313F4">
        <w:rPr>
          <w:b/>
          <w:sz w:val="24"/>
          <w:szCs w:val="24"/>
        </w:rPr>
        <w:t>их салфеток</w:t>
      </w:r>
      <w:r w:rsidR="0078270E" w:rsidRPr="00D23E56">
        <w:rPr>
          <w:b/>
          <w:sz w:val="24"/>
          <w:szCs w:val="24"/>
        </w:rPr>
        <w:t xml:space="preserve"> </w:t>
      </w:r>
      <w:r w:rsidR="007F4272">
        <w:rPr>
          <w:b/>
          <w:sz w:val="24"/>
          <w:szCs w:val="24"/>
        </w:rPr>
        <w:t>«</w:t>
      </w:r>
      <w:proofErr w:type="spellStart"/>
      <w:r w:rsidR="00DF014B">
        <w:rPr>
          <w:b/>
          <w:sz w:val="24"/>
          <w:szCs w:val="24"/>
        </w:rPr>
        <w:t>Кристаллис</w:t>
      </w:r>
      <w:proofErr w:type="spellEnd"/>
      <w:r w:rsidR="00DF014B">
        <w:rPr>
          <w:b/>
          <w:sz w:val="24"/>
          <w:szCs w:val="24"/>
        </w:rPr>
        <w:t xml:space="preserve"> Люкс»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3827"/>
        <w:gridCol w:w="1418"/>
      </w:tblGrid>
      <w:tr w:rsidR="00D830DA" w:rsidRPr="00D23E56" w:rsidTr="006069CF">
        <w:trPr>
          <w:trHeight w:val="2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0DA" w:rsidRPr="00D23E56" w:rsidRDefault="0078270E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 xml:space="preserve">№ </w:t>
            </w:r>
            <w:proofErr w:type="gramStart"/>
            <w:r w:rsidR="00D830DA" w:rsidRPr="00D23E56">
              <w:rPr>
                <w:sz w:val="24"/>
                <w:szCs w:val="24"/>
              </w:rPr>
              <w:t>п</w:t>
            </w:r>
            <w:proofErr w:type="gramEnd"/>
            <w:r w:rsidR="00D830DA" w:rsidRPr="00D23E56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0DA" w:rsidRPr="00D23E56" w:rsidRDefault="00D830DA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0DA" w:rsidRPr="00D23E56" w:rsidRDefault="00D830DA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Нормы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0DA" w:rsidRPr="00D23E56" w:rsidRDefault="00D830DA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Метод</w:t>
            </w:r>
          </w:p>
          <w:p w:rsidR="00D830DA" w:rsidRPr="00D23E56" w:rsidRDefault="00D830DA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испытаний</w:t>
            </w:r>
          </w:p>
        </w:tc>
      </w:tr>
      <w:tr w:rsidR="00AB0933" w:rsidRPr="00D23E56" w:rsidTr="006069CF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D23E56" w:rsidRDefault="00AB0933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D23E56" w:rsidRDefault="00AB0933" w:rsidP="00C12676">
            <w:pPr>
              <w:pStyle w:val="10"/>
              <w:shd w:val="clear" w:color="auto" w:fill="FFFFFF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Внешний вид, цвет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06252C" w:rsidRDefault="00AB0933" w:rsidP="00C12676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06252C">
              <w:rPr>
                <w:spacing w:val="-3"/>
                <w:sz w:val="24"/>
                <w:szCs w:val="24"/>
                <w:lang w:eastAsia="ar-SA"/>
              </w:rPr>
              <w:t>Равномерно пропитанная раствором салфетка из белого нетканого материала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D23E56" w:rsidRDefault="00AB0933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По п.5.</w:t>
            </w:r>
            <w:r>
              <w:rPr>
                <w:sz w:val="24"/>
                <w:szCs w:val="24"/>
              </w:rPr>
              <w:t>2</w:t>
            </w:r>
            <w:r w:rsidRPr="00D23E56">
              <w:rPr>
                <w:sz w:val="24"/>
                <w:szCs w:val="24"/>
              </w:rPr>
              <w:t>.</w:t>
            </w:r>
          </w:p>
        </w:tc>
      </w:tr>
      <w:tr w:rsidR="00AB0933" w:rsidRPr="00D23E56" w:rsidTr="006069CF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D23E56" w:rsidRDefault="00AB0933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D23E56" w:rsidRDefault="00AB0933" w:rsidP="00C12676">
            <w:pPr>
              <w:pStyle w:val="10"/>
              <w:shd w:val="clear" w:color="auto" w:fill="FFFFFF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Запах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06252C" w:rsidRDefault="00AB0933" w:rsidP="00C12676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06252C">
              <w:rPr>
                <w:sz w:val="24"/>
                <w:szCs w:val="24"/>
              </w:rPr>
              <w:t>специфический спиртовой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D23E56" w:rsidRDefault="00AB0933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По п.5.</w:t>
            </w:r>
            <w:r>
              <w:rPr>
                <w:sz w:val="24"/>
                <w:szCs w:val="24"/>
              </w:rPr>
              <w:t>2</w:t>
            </w:r>
            <w:r w:rsidRPr="00D23E56">
              <w:rPr>
                <w:sz w:val="24"/>
                <w:szCs w:val="24"/>
              </w:rPr>
              <w:t>.</w:t>
            </w:r>
          </w:p>
        </w:tc>
      </w:tr>
      <w:tr w:rsidR="00AB0933" w:rsidRPr="00D23E56" w:rsidTr="006069CF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D23E56" w:rsidRDefault="00AB0933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D23E56" w:rsidRDefault="00AB0933" w:rsidP="00C12676">
            <w:pPr>
              <w:pStyle w:val="1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салфетки, 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06252C" w:rsidRDefault="00AB0933" w:rsidP="00C12676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06252C">
              <w:rPr>
                <w:sz w:val="24"/>
                <w:szCs w:val="24"/>
              </w:rPr>
              <w:t>(А):</w:t>
            </w:r>
            <w:r w:rsidRPr="0006252C">
              <w:rPr>
                <w:rStyle w:val="FontStyle24"/>
                <w:sz w:val="24"/>
                <w:szCs w:val="24"/>
              </w:rPr>
              <w:t xml:space="preserve"> </w:t>
            </w:r>
            <w:r w:rsidRPr="0006252C">
              <w:rPr>
                <w:sz w:val="24"/>
                <w:szCs w:val="24"/>
              </w:rPr>
              <w:t xml:space="preserve"> </w:t>
            </w:r>
            <w:r w:rsidRPr="0006252C">
              <w:rPr>
                <w:rStyle w:val="FontStyle24"/>
                <w:sz w:val="24"/>
                <w:szCs w:val="24"/>
              </w:rPr>
              <w:t xml:space="preserve">60х100 </w:t>
            </w:r>
            <w:r w:rsidRPr="0006252C">
              <w:rPr>
                <w:sz w:val="24"/>
                <w:szCs w:val="24"/>
              </w:rPr>
              <w:t xml:space="preserve">(± 10) </w:t>
            </w:r>
          </w:p>
          <w:p w:rsidR="00AB0933" w:rsidRPr="0006252C" w:rsidRDefault="00AB0933" w:rsidP="00C12676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06252C">
              <w:rPr>
                <w:sz w:val="24"/>
                <w:szCs w:val="24"/>
              </w:rPr>
              <w:t xml:space="preserve">(Б): 125х170 (± 25) </w:t>
            </w:r>
          </w:p>
          <w:p w:rsidR="00AB0933" w:rsidRPr="0006252C" w:rsidRDefault="00AB0933" w:rsidP="00C12676">
            <w:pPr>
              <w:pStyle w:val="10"/>
              <w:shd w:val="clear" w:color="auto" w:fill="FFFFFF"/>
              <w:jc w:val="center"/>
              <w:rPr>
                <w:rStyle w:val="FontStyle24"/>
                <w:sz w:val="24"/>
                <w:szCs w:val="24"/>
              </w:rPr>
            </w:pPr>
            <w:r w:rsidRPr="0006252C">
              <w:rPr>
                <w:sz w:val="24"/>
                <w:szCs w:val="24"/>
              </w:rPr>
              <w:t xml:space="preserve">(В): 135х180 (± 25) </w:t>
            </w:r>
          </w:p>
          <w:p w:rsidR="00AB0933" w:rsidRPr="0006252C" w:rsidRDefault="00AB0933" w:rsidP="00C12676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06252C">
              <w:rPr>
                <w:rStyle w:val="FontStyle24"/>
                <w:sz w:val="24"/>
                <w:szCs w:val="24"/>
              </w:rPr>
              <w:t xml:space="preserve">(Г): 135х185 </w:t>
            </w:r>
            <w:r w:rsidRPr="0006252C">
              <w:rPr>
                <w:sz w:val="24"/>
                <w:szCs w:val="24"/>
              </w:rPr>
              <w:t xml:space="preserve">(± 25)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D23E56" w:rsidRDefault="00AB0933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По п.5.</w:t>
            </w:r>
            <w:r>
              <w:rPr>
                <w:sz w:val="24"/>
                <w:szCs w:val="24"/>
              </w:rPr>
              <w:t>3</w:t>
            </w:r>
            <w:r w:rsidRPr="00D23E56">
              <w:rPr>
                <w:sz w:val="24"/>
                <w:szCs w:val="24"/>
              </w:rPr>
              <w:t>.</w:t>
            </w:r>
          </w:p>
        </w:tc>
      </w:tr>
      <w:tr w:rsidR="00AB0933" w:rsidRPr="00D23E56" w:rsidTr="006069CF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D23E56" w:rsidRDefault="00AB0933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D23E56" w:rsidRDefault="00AB0933" w:rsidP="00C12676">
            <w:pPr>
              <w:pStyle w:val="10"/>
              <w:shd w:val="clear" w:color="auto" w:fill="FFFFFF"/>
              <w:rPr>
                <w:sz w:val="24"/>
                <w:szCs w:val="24"/>
              </w:rPr>
            </w:pPr>
            <w:r w:rsidRPr="006E159B">
              <w:rPr>
                <w:rStyle w:val="FontStyle24"/>
                <w:sz w:val="24"/>
                <w:szCs w:val="24"/>
              </w:rPr>
              <w:t>Количество салфеток в потребительской упаковке, шт</w:t>
            </w:r>
            <w:r>
              <w:rPr>
                <w:rStyle w:val="FontStyle24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06252C" w:rsidRDefault="00AB0933" w:rsidP="00C12676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06252C">
              <w:rPr>
                <w:rStyle w:val="FontStyle24"/>
                <w:sz w:val="24"/>
                <w:szCs w:val="24"/>
              </w:rPr>
              <w:t>В соответствии с маркировкой на упаковке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D23E56" w:rsidRDefault="00AB0933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По п.5.</w:t>
            </w:r>
            <w:r>
              <w:rPr>
                <w:sz w:val="24"/>
                <w:szCs w:val="24"/>
              </w:rPr>
              <w:t>4</w:t>
            </w:r>
            <w:r w:rsidRPr="00D23E56">
              <w:rPr>
                <w:sz w:val="24"/>
                <w:szCs w:val="24"/>
              </w:rPr>
              <w:t>.</w:t>
            </w:r>
          </w:p>
        </w:tc>
      </w:tr>
      <w:tr w:rsidR="00AB0933" w:rsidRPr="00D23E56" w:rsidTr="006069CF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D23E56" w:rsidRDefault="00AB0933" w:rsidP="006069CF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23E5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235F67" w:rsidRDefault="00AB0933" w:rsidP="00B32B1F">
            <w:pPr>
              <w:pStyle w:val="10"/>
              <w:shd w:val="clear" w:color="auto" w:fill="FFFFFF"/>
              <w:rPr>
                <w:rStyle w:val="FontStyle24"/>
                <w:sz w:val="24"/>
                <w:szCs w:val="24"/>
              </w:rPr>
            </w:pPr>
            <w:r w:rsidRPr="00235F67">
              <w:rPr>
                <w:rStyle w:val="FontStyle24"/>
                <w:sz w:val="24"/>
                <w:szCs w:val="24"/>
              </w:rPr>
              <w:t>Масса пропиточн</w:t>
            </w:r>
            <w:r w:rsidR="00B32B1F">
              <w:rPr>
                <w:rStyle w:val="FontStyle24"/>
                <w:sz w:val="24"/>
                <w:szCs w:val="24"/>
              </w:rPr>
              <w:t>ого</w:t>
            </w:r>
            <w:r w:rsidRPr="00235F67">
              <w:rPr>
                <w:rStyle w:val="FontStyle24"/>
                <w:sz w:val="24"/>
                <w:szCs w:val="24"/>
              </w:rPr>
              <w:t xml:space="preserve"> </w:t>
            </w:r>
            <w:r w:rsidR="00B32B1F">
              <w:rPr>
                <w:rStyle w:val="FontStyle24"/>
                <w:sz w:val="24"/>
                <w:szCs w:val="24"/>
              </w:rPr>
              <w:t>раствора в</w:t>
            </w:r>
            <w:r w:rsidRPr="00235F67">
              <w:rPr>
                <w:rStyle w:val="FontStyle24"/>
                <w:sz w:val="24"/>
                <w:szCs w:val="24"/>
              </w:rPr>
              <w:t xml:space="preserve"> одной салфетк</w:t>
            </w:r>
            <w:r w:rsidR="00B32B1F">
              <w:rPr>
                <w:rStyle w:val="FontStyle24"/>
                <w:sz w:val="24"/>
                <w:szCs w:val="24"/>
              </w:rPr>
              <w:t>е</w:t>
            </w:r>
            <w:r w:rsidRPr="00235F67">
              <w:rPr>
                <w:rStyle w:val="FontStyle24"/>
                <w:sz w:val="24"/>
                <w:szCs w:val="24"/>
              </w:rPr>
              <w:t xml:space="preserve">, </w:t>
            </w:r>
            <w:proofErr w:type="gramStart"/>
            <w:r w:rsidRPr="00235F67">
              <w:rPr>
                <w:rStyle w:val="FontStyle24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06252C" w:rsidRDefault="00AB0933" w:rsidP="00C12676">
            <w:pPr>
              <w:pStyle w:val="10"/>
              <w:shd w:val="clear" w:color="auto" w:fill="FFFFFF"/>
              <w:jc w:val="center"/>
              <w:rPr>
                <w:rStyle w:val="FontStyle24"/>
                <w:sz w:val="24"/>
                <w:szCs w:val="24"/>
              </w:rPr>
            </w:pPr>
            <w:r w:rsidRPr="0006252C">
              <w:rPr>
                <w:sz w:val="24"/>
                <w:szCs w:val="24"/>
              </w:rPr>
              <w:t xml:space="preserve">(А): </w:t>
            </w:r>
            <w:r w:rsidRPr="0006252C">
              <w:rPr>
                <w:rStyle w:val="FontStyle24"/>
                <w:sz w:val="24"/>
                <w:szCs w:val="24"/>
              </w:rPr>
              <w:t>1,00±0,15</w:t>
            </w:r>
          </w:p>
          <w:p w:rsidR="00AB0933" w:rsidRPr="0006252C" w:rsidRDefault="00AB0933" w:rsidP="00C12676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06252C">
              <w:rPr>
                <w:sz w:val="24"/>
                <w:szCs w:val="24"/>
              </w:rPr>
              <w:t>(</w:t>
            </w:r>
            <w:proofErr w:type="gramStart"/>
            <w:r w:rsidRPr="0006252C">
              <w:rPr>
                <w:sz w:val="24"/>
                <w:szCs w:val="24"/>
              </w:rPr>
              <w:t>Б</w:t>
            </w:r>
            <w:proofErr w:type="gramEnd"/>
            <w:r w:rsidRPr="0006252C">
              <w:rPr>
                <w:sz w:val="24"/>
                <w:szCs w:val="24"/>
              </w:rPr>
              <w:t xml:space="preserve">, В, Г): </w:t>
            </w:r>
            <w:r w:rsidRPr="0006252C">
              <w:rPr>
                <w:rStyle w:val="FontStyle24"/>
                <w:sz w:val="24"/>
                <w:szCs w:val="24"/>
              </w:rPr>
              <w:t>3,1±0,4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933" w:rsidRPr="00D23E56" w:rsidRDefault="00AB0933" w:rsidP="00A455D0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По п. 5.</w:t>
            </w:r>
            <w:r w:rsidR="00A455D0">
              <w:rPr>
                <w:sz w:val="24"/>
                <w:szCs w:val="24"/>
              </w:rPr>
              <w:t>5</w:t>
            </w:r>
            <w:r w:rsidRPr="00D23E56">
              <w:rPr>
                <w:sz w:val="24"/>
                <w:szCs w:val="24"/>
              </w:rPr>
              <w:t>.</w:t>
            </w:r>
          </w:p>
        </w:tc>
      </w:tr>
      <w:tr w:rsidR="002E1801" w:rsidRPr="00D23E56" w:rsidTr="00C12676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801" w:rsidRPr="00D23E56" w:rsidRDefault="002E1801" w:rsidP="00C12676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801" w:rsidRPr="00D23E56" w:rsidRDefault="002E1801" w:rsidP="00C12676">
            <w:pPr>
              <w:pStyle w:val="10"/>
              <w:shd w:val="clear" w:color="auto" w:fill="FFFFFF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 xml:space="preserve">Массовая доля </w:t>
            </w:r>
            <w:r>
              <w:rPr>
                <w:sz w:val="24"/>
                <w:szCs w:val="24"/>
              </w:rPr>
              <w:t>этилового спирта в пропиточном растворе</w:t>
            </w:r>
            <w:r w:rsidRPr="00D23E56">
              <w:rPr>
                <w:sz w:val="24"/>
                <w:szCs w:val="24"/>
              </w:rPr>
              <w:t>, 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801" w:rsidRPr="00D23E56" w:rsidRDefault="00490B0A" w:rsidP="00490B0A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2E1801" w:rsidRPr="00D23E56">
              <w:rPr>
                <w:sz w:val="24"/>
                <w:szCs w:val="24"/>
              </w:rPr>
              <w:t xml:space="preserve">,0 ± </w:t>
            </w:r>
            <w:r>
              <w:rPr>
                <w:sz w:val="24"/>
                <w:szCs w:val="24"/>
              </w:rPr>
              <w:t>5</w:t>
            </w:r>
            <w:r w:rsidR="002E1801" w:rsidRPr="00D23E56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801" w:rsidRPr="00D23E56" w:rsidRDefault="002E1801" w:rsidP="00A455D0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23E56">
              <w:rPr>
                <w:sz w:val="24"/>
                <w:szCs w:val="24"/>
              </w:rPr>
              <w:t>По п. 5.</w:t>
            </w:r>
            <w:r w:rsidR="00A455D0">
              <w:rPr>
                <w:sz w:val="24"/>
                <w:szCs w:val="24"/>
              </w:rPr>
              <w:t>6</w:t>
            </w:r>
            <w:r w:rsidRPr="00D23E56">
              <w:rPr>
                <w:sz w:val="24"/>
                <w:szCs w:val="24"/>
              </w:rPr>
              <w:t>.</w:t>
            </w:r>
          </w:p>
        </w:tc>
      </w:tr>
    </w:tbl>
    <w:p w:rsidR="006069CF" w:rsidRDefault="006069CF" w:rsidP="00BE635B">
      <w:pPr>
        <w:pStyle w:val="10"/>
        <w:shd w:val="clear" w:color="auto" w:fill="FFFFFF"/>
        <w:tabs>
          <w:tab w:val="left" w:pos="1526"/>
        </w:tabs>
        <w:ind w:firstLine="709"/>
        <w:rPr>
          <w:b/>
          <w:i/>
          <w:sz w:val="24"/>
          <w:szCs w:val="24"/>
        </w:rPr>
      </w:pPr>
    </w:p>
    <w:p w:rsidR="00BE635B" w:rsidRPr="00D23E56" w:rsidRDefault="00BE635B" w:rsidP="00BE635B">
      <w:pPr>
        <w:pStyle w:val="10"/>
        <w:shd w:val="clear" w:color="auto" w:fill="FFFFFF"/>
        <w:tabs>
          <w:tab w:val="left" w:pos="1526"/>
        </w:tabs>
        <w:ind w:firstLine="709"/>
        <w:rPr>
          <w:b/>
          <w:i/>
          <w:sz w:val="24"/>
          <w:szCs w:val="24"/>
        </w:rPr>
      </w:pPr>
      <w:r w:rsidRPr="00D23E56">
        <w:rPr>
          <w:b/>
          <w:i/>
          <w:sz w:val="24"/>
          <w:szCs w:val="24"/>
        </w:rPr>
        <w:t>5.</w:t>
      </w:r>
      <w:r w:rsidR="007B7ADE">
        <w:rPr>
          <w:b/>
          <w:i/>
          <w:sz w:val="24"/>
          <w:szCs w:val="24"/>
        </w:rPr>
        <w:t>2</w:t>
      </w:r>
      <w:r w:rsidRPr="00D23E56">
        <w:rPr>
          <w:b/>
          <w:i/>
          <w:sz w:val="24"/>
          <w:szCs w:val="24"/>
        </w:rPr>
        <w:t>. Определение внешнего вида</w:t>
      </w:r>
      <w:r w:rsidR="00792145">
        <w:rPr>
          <w:b/>
          <w:i/>
          <w:sz w:val="24"/>
          <w:szCs w:val="24"/>
        </w:rPr>
        <w:t>, цвета</w:t>
      </w:r>
      <w:r w:rsidRPr="00D23E56">
        <w:rPr>
          <w:b/>
          <w:i/>
          <w:sz w:val="24"/>
          <w:szCs w:val="24"/>
        </w:rPr>
        <w:t xml:space="preserve"> и запаха.</w:t>
      </w:r>
    </w:p>
    <w:p w:rsidR="007B7ADE" w:rsidRPr="007B7ADE" w:rsidRDefault="007B7ADE" w:rsidP="007B7ADE">
      <w:pPr>
        <w:pStyle w:val="10"/>
        <w:shd w:val="clear" w:color="auto" w:fill="FFFFFF"/>
        <w:ind w:firstLine="720"/>
        <w:jc w:val="both"/>
        <w:rPr>
          <w:sz w:val="24"/>
          <w:szCs w:val="24"/>
        </w:rPr>
      </w:pPr>
      <w:r w:rsidRPr="007B7ADE">
        <w:rPr>
          <w:sz w:val="24"/>
          <w:szCs w:val="24"/>
        </w:rPr>
        <w:t>Внешний вид салфеток определяют визуально. Запах оценивают органолептическим методом.</w:t>
      </w:r>
    </w:p>
    <w:p w:rsidR="007B7ADE" w:rsidRPr="007B7ADE" w:rsidRDefault="007B7ADE" w:rsidP="007B7ADE">
      <w:pPr>
        <w:pStyle w:val="10"/>
        <w:shd w:val="clear" w:color="auto" w:fill="FFFFFF"/>
        <w:tabs>
          <w:tab w:val="left" w:pos="1526"/>
        </w:tabs>
        <w:ind w:firstLine="709"/>
        <w:rPr>
          <w:b/>
          <w:i/>
          <w:sz w:val="24"/>
          <w:szCs w:val="24"/>
        </w:rPr>
      </w:pPr>
      <w:r w:rsidRPr="007B7ADE">
        <w:rPr>
          <w:b/>
          <w:i/>
          <w:sz w:val="24"/>
          <w:szCs w:val="24"/>
        </w:rPr>
        <w:t>5.3.</w:t>
      </w:r>
      <w:r w:rsidR="00647F2B">
        <w:rPr>
          <w:b/>
          <w:i/>
          <w:sz w:val="24"/>
          <w:szCs w:val="24"/>
        </w:rPr>
        <w:t xml:space="preserve"> </w:t>
      </w:r>
      <w:r w:rsidRPr="007B7ADE">
        <w:rPr>
          <w:b/>
          <w:i/>
          <w:sz w:val="24"/>
          <w:szCs w:val="24"/>
        </w:rPr>
        <w:t>Определение размера салфетки</w:t>
      </w:r>
    </w:p>
    <w:p w:rsidR="002E1801" w:rsidRPr="0006252C" w:rsidRDefault="002E1801" w:rsidP="002E1801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 w:rsidRPr="007B7ADE">
        <w:rPr>
          <w:sz w:val="24"/>
          <w:szCs w:val="24"/>
        </w:rPr>
        <w:t xml:space="preserve">Размер салфетки </w:t>
      </w:r>
      <w:r w:rsidRPr="0006252C">
        <w:rPr>
          <w:sz w:val="24"/>
          <w:szCs w:val="24"/>
        </w:rPr>
        <w:t xml:space="preserve">определяют после их высушивания с помощью линейки измерительной металлической по ГОСТ 427 с диапазоном шкалы 0-500 мм. Для этого салфетку располагают на листе белой бумаги, измеряют размер в </w:t>
      </w:r>
      <w:proofErr w:type="gramStart"/>
      <w:r w:rsidRPr="0006252C">
        <w:rPr>
          <w:sz w:val="24"/>
          <w:szCs w:val="24"/>
        </w:rPr>
        <w:t>мм</w:t>
      </w:r>
      <w:proofErr w:type="gramEnd"/>
      <w:r w:rsidRPr="0006252C">
        <w:rPr>
          <w:sz w:val="24"/>
          <w:szCs w:val="24"/>
        </w:rPr>
        <w:t>.</w:t>
      </w:r>
    </w:p>
    <w:p w:rsidR="007B7ADE" w:rsidRPr="007B7ADE" w:rsidRDefault="00647F2B" w:rsidP="001F730F">
      <w:pPr>
        <w:pStyle w:val="10"/>
        <w:shd w:val="clear" w:color="auto" w:fill="FFFFFF"/>
        <w:tabs>
          <w:tab w:val="left" w:pos="1526"/>
        </w:tabs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5.4. </w:t>
      </w:r>
      <w:r w:rsidR="007B7ADE" w:rsidRPr="007B7ADE">
        <w:rPr>
          <w:b/>
          <w:i/>
          <w:sz w:val="24"/>
          <w:szCs w:val="24"/>
        </w:rPr>
        <w:t>Определение количества салф</w:t>
      </w:r>
      <w:r w:rsidR="001F730F">
        <w:rPr>
          <w:b/>
          <w:i/>
          <w:sz w:val="24"/>
          <w:szCs w:val="24"/>
        </w:rPr>
        <w:t>еток в потребительской упаковке</w:t>
      </w:r>
    </w:p>
    <w:p w:rsidR="007B7ADE" w:rsidRPr="007B7ADE" w:rsidRDefault="007B7ADE" w:rsidP="001F730F">
      <w:pPr>
        <w:pStyle w:val="10"/>
        <w:shd w:val="clear" w:color="auto" w:fill="FFFFFF"/>
        <w:ind w:firstLine="720"/>
        <w:jc w:val="both"/>
        <w:rPr>
          <w:sz w:val="24"/>
          <w:szCs w:val="24"/>
        </w:rPr>
      </w:pPr>
      <w:r w:rsidRPr="007B7ADE">
        <w:rPr>
          <w:sz w:val="24"/>
          <w:szCs w:val="24"/>
        </w:rPr>
        <w:t>Определение количества салфеток в потребительской упаковке проводят вручную.</w:t>
      </w:r>
    </w:p>
    <w:p w:rsidR="002E1801" w:rsidRPr="0006252C" w:rsidRDefault="00A455D0" w:rsidP="002E1801">
      <w:pPr>
        <w:pStyle w:val="10"/>
        <w:shd w:val="clear" w:color="auto" w:fill="FFFFFF"/>
        <w:tabs>
          <w:tab w:val="left" w:pos="1526"/>
        </w:tabs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5.5</w:t>
      </w:r>
      <w:r w:rsidR="002E1801" w:rsidRPr="0006252C">
        <w:rPr>
          <w:b/>
          <w:i/>
          <w:sz w:val="24"/>
          <w:szCs w:val="24"/>
        </w:rPr>
        <w:t>. Определение массы пропитывающе</w:t>
      </w:r>
      <w:r w:rsidR="00B32B1F">
        <w:rPr>
          <w:b/>
          <w:i/>
          <w:sz w:val="24"/>
          <w:szCs w:val="24"/>
        </w:rPr>
        <w:t xml:space="preserve">го раствора </w:t>
      </w:r>
      <w:r w:rsidR="002E1801" w:rsidRPr="0006252C">
        <w:rPr>
          <w:b/>
          <w:i/>
          <w:sz w:val="24"/>
          <w:szCs w:val="24"/>
        </w:rPr>
        <w:t>в</w:t>
      </w:r>
      <w:r w:rsidR="00B32B1F">
        <w:rPr>
          <w:b/>
          <w:i/>
          <w:sz w:val="24"/>
          <w:szCs w:val="24"/>
        </w:rPr>
        <w:t xml:space="preserve"> одной</w:t>
      </w:r>
      <w:r w:rsidR="002E1801" w:rsidRPr="0006252C">
        <w:rPr>
          <w:b/>
          <w:i/>
          <w:sz w:val="24"/>
          <w:szCs w:val="24"/>
        </w:rPr>
        <w:t xml:space="preserve"> салфетке</w:t>
      </w:r>
    </w:p>
    <w:p w:rsidR="002E1801" w:rsidRPr="0006252C" w:rsidRDefault="00A455D0" w:rsidP="002E1801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2E1801" w:rsidRPr="0006252C">
        <w:rPr>
          <w:sz w:val="24"/>
          <w:szCs w:val="24"/>
        </w:rPr>
        <w:t>.1 Оборудование и реактивы:</w:t>
      </w:r>
    </w:p>
    <w:p w:rsidR="002E1801" w:rsidRPr="0006252C" w:rsidRDefault="002E1801" w:rsidP="002E1801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 w:rsidRPr="0006252C">
        <w:rPr>
          <w:sz w:val="24"/>
          <w:szCs w:val="24"/>
        </w:rPr>
        <w:t>Весы лабораторные общего назначения среднего класса точности по ГОСТ 24104-2001.</w:t>
      </w:r>
    </w:p>
    <w:p w:rsidR="002E1801" w:rsidRPr="0006252C" w:rsidRDefault="00A455D0" w:rsidP="002E1801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2E1801" w:rsidRPr="0006252C">
        <w:rPr>
          <w:sz w:val="24"/>
          <w:szCs w:val="24"/>
        </w:rPr>
        <w:t xml:space="preserve">.2. Проведение испытания </w:t>
      </w:r>
    </w:p>
    <w:p w:rsidR="002E1801" w:rsidRPr="0006252C" w:rsidRDefault="00A455D0" w:rsidP="002E1801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2E1801" w:rsidRPr="0006252C">
        <w:rPr>
          <w:sz w:val="24"/>
          <w:szCs w:val="24"/>
        </w:rPr>
        <w:t>.2.1. Невскрытую упаковку с салфетками взвесить с точностью до второго десятичного знака.</w:t>
      </w:r>
    </w:p>
    <w:p w:rsidR="002E1801" w:rsidRPr="0006252C" w:rsidRDefault="002E1801" w:rsidP="002E1801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 w:rsidRPr="0006252C">
        <w:rPr>
          <w:sz w:val="24"/>
          <w:szCs w:val="24"/>
        </w:rPr>
        <w:t>Упаковку вскрыть и высушить упаковку и салфетки на воздухе до постоянной массы. Провести взвешивание упаковки и салфеток после высушивания.</w:t>
      </w:r>
    </w:p>
    <w:p w:rsidR="002E1801" w:rsidRPr="0006252C" w:rsidRDefault="002E1801" w:rsidP="002E1801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 w:rsidRPr="0006252C">
        <w:rPr>
          <w:sz w:val="24"/>
          <w:szCs w:val="24"/>
        </w:rPr>
        <w:t xml:space="preserve">Результат взвешивания записать с точностью до второго десятичного знака. </w:t>
      </w:r>
    </w:p>
    <w:p w:rsidR="002E1801" w:rsidRPr="0006252C" w:rsidRDefault="00A455D0" w:rsidP="002E1801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2E1801" w:rsidRPr="0006252C">
        <w:rPr>
          <w:sz w:val="24"/>
          <w:szCs w:val="24"/>
        </w:rPr>
        <w:t>.3 Обработка результатов</w:t>
      </w:r>
    </w:p>
    <w:p w:rsidR="002E1801" w:rsidRPr="0006252C" w:rsidRDefault="002E1801" w:rsidP="002E1801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 w:rsidRPr="0006252C">
        <w:rPr>
          <w:sz w:val="24"/>
          <w:szCs w:val="24"/>
        </w:rPr>
        <w:t xml:space="preserve">Массу пропитывающей композиции (X) в </w:t>
      </w:r>
      <w:proofErr w:type="gramStart"/>
      <w:r w:rsidRPr="0006252C">
        <w:rPr>
          <w:sz w:val="24"/>
          <w:szCs w:val="24"/>
        </w:rPr>
        <w:t>г</w:t>
      </w:r>
      <w:proofErr w:type="gramEnd"/>
      <w:r w:rsidRPr="0006252C">
        <w:rPr>
          <w:sz w:val="24"/>
          <w:szCs w:val="24"/>
        </w:rPr>
        <w:t xml:space="preserve"> вычисляют по формуле: </w:t>
      </w:r>
    </w:p>
    <w:p w:rsidR="002E1801" w:rsidRPr="0006252C" w:rsidRDefault="002E1801" w:rsidP="002E1801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 w:rsidRPr="0006252C">
        <w:rPr>
          <w:sz w:val="24"/>
          <w:szCs w:val="24"/>
        </w:rPr>
        <w:t xml:space="preserve">X = (m- </w:t>
      </w:r>
      <w:proofErr w:type="spellStart"/>
      <w:r w:rsidRPr="0006252C">
        <w:rPr>
          <w:sz w:val="24"/>
          <w:szCs w:val="24"/>
        </w:rPr>
        <w:t>mi</w:t>
      </w:r>
      <w:proofErr w:type="spellEnd"/>
      <w:r w:rsidRPr="0006252C">
        <w:rPr>
          <w:sz w:val="24"/>
          <w:szCs w:val="24"/>
        </w:rPr>
        <w:t>)/</w:t>
      </w:r>
      <w:r w:rsidRPr="0006252C">
        <w:rPr>
          <w:sz w:val="24"/>
          <w:szCs w:val="24"/>
          <w:lang w:val="en-US"/>
        </w:rPr>
        <w:t>N</w:t>
      </w:r>
      <w:r w:rsidRPr="0006252C">
        <w:rPr>
          <w:sz w:val="24"/>
          <w:szCs w:val="24"/>
        </w:rPr>
        <w:t>, где</w:t>
      </w:r>
    </w:p>
    <w:p w:rsidR="002E1801" w:rsidRPr="0006252C" w:rsidRDefault="002E1801" w:rsidP="002E1801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 w:rsidRPr="0006252C">
        <w:rPr>
          <w:sz w:val="24"/>
          <w:szCs w:val="24"/>
        </w:rPr>
        <w:t xml:space="preserve">m - масса упаковки с салфетками до высушивания, </w:t>
      </w:r>
      <w:proofErr w:type="gramStart"/>
      <w:r w:rsidRPr="0006252C">
        <w:rPr>
          <w:sz w:val="24"/>
          <w:szCs w:val="24"/>
        </w:rPr>
        <w:t>г</w:t>
      </w:r>
      <w:proofErr w:type="gramEnd"/>
      <w:r w:rsidRPr="0006252C">
        <w:rPr>
          <w:sz w:val="24"/>
          <w:szCs w:val="24"/>
        </w:rPr>
        <w:t>;</w:t>
      </w:r>
    </w:p>
    <w:p w:rsidR="002E1801" w:rsidRPr="0006252C" w:rsidRDefault="002E1801" w:rsidP="002E1801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06252C">
        <w:rPr>
          <w:sz w:val="24"/>
          <w:szCs w:val="24"/>
        </w:rPr>
        <w:t>mi</w:t>
      </w:r>
      <w:proofErr w:type="spellEnd"/>
      <w:r w:rsidRPr="0006252C">
        <w:rPr>
          <w:sz w:val="24"/>
          <w:szCs w:val="24"/>
        </w:rPr>
        <w:t xml:space="preserve"> - масса упаковки с салфетками после высушивания, </w:t>
      </w:r>
      <w:proofErr w:type="gramStart"/>
      <w:r w:rsidRPr="0006252C">
        <w:rPr>
          <w:sz w:val="24"/>
          <w:szCs w:val="24"/>
        </w:rPr>
        <w:t>г</w:t>
      </w:r>
      <w:proofErr w:type="gramEnd"/>
      <w:r w:rsidRPr="0006252C">
        <w:rPr>
          <w:sz w:val="24"/>
          <w:szCs w:val="24"/>
        </w:rPr>
        <w:t>;</w:t>
      </w:r>
    </w:p>
    <w:p w:rsidR="002E1801" w:rsidRPr="0006252C" w:rsidRDefault="002E1801" w:rsidP="002E1801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 w:rsidRPr="0006252C">
        <w:rPr>
          <w:sz w:val="24"/>
          <w:szCs w:val="24"/>
          <w:lang w:val="en-US"/>
        </w:rPr>
        <w:t>N</w:t>
      </w:r>
      <w:r w:rsidRPr="0006252C">
        <w:rPr>
          <w:sz w:val="24"/>
          <w:szCs w:val="24"/>
        </w:rPr>
        <w:t xml:space="preserve"> – </w:t>
      </w:r>
      <w:proofErr w:type="gramStart"/>
      <w:r w:rsidRPr="0006252C">
        <w:rPr>
          <w:sz w:val="24"/>
          <w:szCs w:val="24"/>
        </w:rPr>
        <w:t>номинальное</w:t>
      </w:r>
      <w:proofErr w:type="gramEnd"/>
      <w:r w:rsidRPr="0006252C">
        <w:rPr>
          <w:sz w:val="24"/>
          <w:szCs w:val="24"/>
        </w:rPr>
        <w:t xml:space="preserve"> количество салфеток в упаковке в соответствии с маркировкой.</w:t>
      </w:r>
    </w:p>
    <w:p w:rsidR="002E1801" w:rsidRPr="00106F53" w:rsidRDefault="00A455D0" w:rsidP="00106F53">
      <w:pPr>
        <w:pStyle w:val="10"/>
        <w:shd w:val="clear" w:color="auto" w:fill="FFFFFF"/>
        <w:tabs>
          <w:tab w:val="left" w:pos="1526"/>
        </w:tabs>
        <w:ind w:firstLine="709"/>
        <w:jc w:val="both"/>
        <w:rPr>
          <w:b/>
          <w:i/>
          <w:sz w:val="24"/>
          <w:szCs w:val="24"/>
        </w:rPr>
      </w:pPr>
      <w:r w:rsidRPr="00106F53">
        <w:rPr>
          <w:b/>
          <w:i/>
          <w:sz w:val="24"/>
          <w:szCs w:val="24"/>
        </w:rPr>
        <w:t>5.6</w:t>
      </w:r>
      <w:r w:rsidR="002E1801" w:rsidRPr="00106F53">
        <w:rPr>
          <w:b/>
          <w:i/>
          <w:sz w:val="24"/>
          <w:szCs w:val="24"/>
        </w:rPr>
        <w:t xml:space="preserve"> Определение массовой доли этанола в пропиточн</w:t>
      </w:r>
      <w:r w:rsidR="0058673D">
        <w:rPr>
          <w:b/>
          <w:i/>
          <w:sz w:val="24"/>
          <w:szCs w:val="24"/>
        </w:rPr>
        <w:t>ом</w:t>
      </w:r>
      <w:r w:rsidR="002E1801" w:rsidRPr="00106F53">
        <w:rPr>
          <w:b/>
          <w:i/>
          <w:sz w:val="24"/>
          <w:szCs w:val="24"/>
        </w:rPr>
        <w:t xml:space="preserve"> </w:t>
      </w:r>
      <w:r w:rsidR="0058673D">
        <w:rPr>
          <w:b/>
          <w:i/>
          <w:sz w:val="24"/>
          <w:szCs w:val="24"/>
        </w:rPr>
        <w:t>растворе</w:t>
      </w:r>
    </w:p>
    <w:p w:rsidR="002E1801" w:rsidRPr="001E113E" w:rsidRDefault="002E1801" w:rsidP="002E1801">
      <w:pPr>
        <w:ind w:firstLine="709"/>
        <w:jc w:val="both"/>
      </w:pPr>
      <w:r w:rsidRPr="00E329B1">
        <w:t xml:space="preserve">Массовую долю этилового спирта определяют методом газовой хроматографии в режиме программирования температуры, используя </w:t>
      </w:r>
      <w:proofErr w:type="gramStart"/>
      <w:r w:rsidRPr="00E329B1">
        <w:t>ДИП</w:t>
      </w:r>
      <w:proofErr w:type="gramEnd"/>
      <w:r w:rsidRPr="00E329B1">
        <w:t>, с применением «внутреннего эталона».</w:t>
      </w:r>
    </w:p>
    <w:p w:rsidR="002E1801" w:rsidRPr="001E113E" w:rsidRDefault="002E1801" w:rsidP="002E1801">
      <w:pPr>
        <w:ind w:firstLine="709"/>
        <w:jc w:val="both"/>
      </w:pPr>
      <w:r w:rsidRPr="001E113E">
        <w:t>Для определения массовой доли этанола используют раствор, идущий на пропитку салфеток.</w:t>
      </w:r>
    </w:p>
    <w:p w:rsidR="002E1801" w:rsidRPr="00E329B1" w:rsidRDefault="00A455D0" w:rsidP="002E1801">
      <w:pPr>
        <w:ind w:firstLine="709"/>
        <w:jc w:val="both"/>
      </w:pPr>
      <w:r>
        <w:t>5.6</w:t>
      </w:r>
      <w:r w:rsidR="002E1801" w:rsidRPr="00E329B1">
        <w:t>.1 Аппаратура, материалы, реактивы</w:t>
      </w:r>
    </w:p>
    <w:p w:rsidR="002E1801" w:rsidRPr="00E329B1" w:rsidRDefault="002E1801" w:rsidP="002E1801">
      <w:pPr>
        <w:ind w:firstLine="709"/>
        <w:jc w:val="both"/>
      </w:pPr>
      <w:r w:rsidRPr="00E329B1">
        <w:t>Хроматограф с пламенно-ионизационным детектором;</w:t>
      </w:r>
    </w:p>
    <w:p w:rsidR="002E1801" w:rsidRPr="00E329B1" w:rsidRDefault="002E1801" w:rsidP="002E1801">
      <w:pPr>
        <w:ind w:firstLine="709"/>
        <w:jc w:val="both"/>
      </w:pPr>
      <w:r w:rsidRPr="00E329B1">
        <w:lastRenderedPageBreak/>
        <w:t xml:space="preserve">Колонка газохроматографическая спиральная из нержавеющей стали длиной </w:t>
      </w:r>
      <w:smartTag w:uri="urn:schemas-microsoft-com:office:smarttags" w:element="metricconverter">
        <w:smartTagPr>
          <w:attr w:name="ProductID" w:val="200 см"/>
        </w:smartTagPr>
        <w:r w:rsidRPr="00E329B1">
          <w:t>200 см</w:t>
        </w:r>
      </w:smartTag>
      <w:r w:rsidRPr="00E329B1">
        <w:t xml:space="preserve">, внутренним диаметром </w:t>
      </w:r>
      <w:smartTag w:uri="urn:schemas-microsoft-com:office:smarttags" w:element="metricconverter">
        <w:smartTagPr>
          <w:attr w:name="ProductID" w:val="0,3 см"/>
        </w:smartTagPr>
        <w:r w:rsidRPr="00E329B1">
          <w:t>0,3 см</w:t>
        </w:r>
      </w:smartTag>
      <w:r w:rsidRPr="00E329B1">
        <w:t>;</w:t>
      </w:r>
    </w:p>
    <w:p w:rsidR="002E1801" w:rsidRPr="00E329B1" w:rsidRDefault="002E1801" w:rsidP="002E1801">
      <w:pPr>
        <w:ind w:firstLine="709"/>
        <w:jc w:val="both"/>
      </w:pPr>
      <w:proofErr w:type="spellStart"/>
      <w:r w:rsidRPr="00E329B1">
        <w:t>Микрошприц</w:t>
      </w:r>
      <w:proofErr w:type="spellEnd"/>
      <w:r w:rsidRPr="00E329B1">
        <w:t xml:space="preserve"> типа МШ-1 или Газохром-101, вместимостью 1 мкл с ценой деления 0,02 мкл;</w:t>
      </w:r>
    </w:p>
    <w:p w:rsidR="002E1801" w:rsidRPr="00E329B1" w:rsidRDefault="002E1801" w:rsidP="002E1801">
      <w:pPr>
        <w:ind w:firstLine="709"/>
        <w:jc w:val="both"/>
      </w:pPr>
      <w:proofErr w:type="spellStart"/>
      <w:r w:rsidRPr="00E329B1">
        <w:t>Микрошприц</w:t>
      </w:r>
      <w:proofErr w:type="spellEnd"/>
      <w:r w:rsidRPr="00E329B1">
        <w:t xml:space="preserve"> типа МШ-10 вместимостью 10 мкл с ценой деления 0,2 мкл;</w:t>
      </w:r>
    </w:p>
    <w:p w:rsidR="002E1801" w:rsidRPr="00E329B1" w:rsidRDefault="002E1801" w:rsidP="002E1801">
      <w:pPr>
        <w:ind w:firstLine="709"/>
        <w:jc w:val="both"/>
      </w:pPr>
      <w:r w:rsidRPr="00E329B1">
        <w:t xml:space="preserve">Интегратор цифровой автоматический для обработки </w:t>
      </w:r>
      <w:proofErr w:type="spellStart"/>
      <w:r w:rsidRPr="00E329B1">
        <w:t>хроматограмм</w:t>
      </w:r>
      <w:proofErr w:type="spellEnd"/>
      <w:r w:rsidRPr="00E329B1">
        <w:t xml:space="preserve"> типа И-02;</w:t>
      </w:r>
    </w:p>
    <w:p w:rsidR="002E1801" w:rsidRPr="00E329B1" w:rsidRDefault="002E1801" w:rsidP="002E1801">
      <w:pPr>
        <w:ind w:firstLine="709"/>
        <w:jc w:val="both"/>
      </w:pPr>
      <w:r w:rsidRPr="00E329B1">
        <w:t>Газ-носитель - азот по ГОСТ 9293-74, особой чистоты или 1-го сорта повышенной чистоты, гелий по ТУ 51-940-80, очищенный марки</w:t>
      </w:r>
      <w:proofErr w:type="gramStart"/>
      <w:r w:rsidRPr="00E329B1">
        <w:t xml:space="preserve"> А</w:t>
      </w:r>
      <w:proofErr w:type="gramEnd"/>
      <w:r w:rsidRPr="00E329B1">
        <w:t xml:space="preserve"> или Б;</w:t>
      </w:r>
    </w:p>
    <w:p w:rsidR="002E1801" w:rsidRPr="00E329B1" w:rsidRDefault="002E1801" w:rsidP="002E1801">
      <w:pPr>
        <w:ind w:firstLine="709"/>
        <w:jc w:val="both"/>
      </w:pPr>
      <w:r w:rsidRPr="00E329B1">
        <w:t>Водород технический марки</w:t>
      </w:r>
      <w:proofErr w:type="gramStart"/>
      <w:r w:rsidRPr="00E329B1">
        <w:t xml:space="preserve"> А</w:t>
      </w:r>
      <w:proofErr w:type="gramEnd"/>
      <w:r w:rsidRPr="00E329B1">
        <w:t xml:space="preserve"> по ГОСТ 3022-80 или электролитический, получаемый от генератора водорода типа СГС-2;</w:t>
      </w:r>
    </w:p>
    <w:p w:rsidR="002E1801" w:rsidRPr="00E329B1" w:rsidRDefault="002E1801" w:rsidP="002E1801">
      <w:pPr>
        <w:ind w:firstLine="709"/>
        <w:jc w:val="both"/>
      </w:pPr>
      <w:r w:rsidRPr="00E329B1">
        <w:t>Воздух технический по ГОСТ 17433-80;</w:t>
      </w:r>
    </w:p>
    <w:p w:rsidR="002E1801" w:rsidRPr="00E329B1" w:rsidRDefault="002E1801" w:rsidP="002E1801">
      <w:pPr>
        <w:ind w:firstLine="709"/>
        <w:jc w:val="both"/>
      </w:pPr>
      <w:r w:rsidRPr="00E329B1">
        <w:t>Сорбент: полисорб-1, размер частиц 0,1-</w:t>
      </w:r>
      <w:smartTag w:uri="urn:schemas-microsoft-com:office:smarttags" w:element="metricconverter">
        <w:smartTagPr>
          <w:attr w:name="ProductID" w:val="0,3 мм"/>
        </w:smartTagPr>
        <w:r w:rsidRPr="00E329B1">
          <w:t>0,3 мм</w:t>
        </w:r>
      </w:smartTag>
      <w:r w:rsidRPr="00E329B1">
        <w:t xml:space="preserve"> по ТУ 6-09-10-1834</w:t>
      </w:r>
      <w:r>
        <w:t>-88</w:t>
      </w:r>
      <w:r w:rsidRPr="00E329B1">
        <w:t>;</w:t>
      </w:r>
    </w:p>
    <w:p w:rsidR="002E1801" w:rsidRPr="00E329B1" w:rsidRDefault="002E1801" w:rsidP="002E1801">
      <w:pPr>
        <w:ind w:firstLine="709"/>
        <w:jc w:val="both"/>
      </w:pPr>
      <w:r w:rsidRPr="00E329B1">
        <w:t>Ацетон по ГОСТ 2603-79;</w:t>
      </w:r>
    </w:p>
    <w:p w:rsidR="002E1801" w:rsidRPr="00E329B1" w:rsidRDefault="002E1801" w:rsidP="002E1801">
      <w:pPr>
        <w:ind w:firstLine="709"/>
        <w:jc w:val="both"/>
      </w:pPr>
      <w:r w:rsidRPr="00E329B1">
        <w:t xml:space="preserve">Спирт этиловый ректификованный по ГОСТ 5962-67 или ГОСТ 18300-87, чистоту определяют </w:t>
      </w:r>
      <w:proofErr w:type="spellStart"/>
      <w:r w:rsidRPr="00E329B1">
        <w:t>хроматографически</w:t>
      </w:r>
      <w:proofErr w:type="spellEnd"/>
      <w:r w:rsidRPr="00E329B1">
        <w:t xml:space="preserve"> с детектором по теплопроводности;</w:t>
      </w:r>
    </w:p>
    <w:p w:rsidR="002E1801" w:rsidRPr="00E329B1" w:rsidRDefault="002E1801" w:rsidP="002E1801">
      <w:pPr>
        <w:ind w:firstLine="709"/>
        <w:jc w:val="both"/>
      </w:pPr>
      <w:r>
        <w:t>Толуол по ГОСТ 5789-78</w:t>
      </w:r>
      <w:r w:rsidRPr="00E329B1">
        <w:t>;</w:t>
      </w:r>
    </w:p>
    <w:p w:rsidR="002E1801" w:rsidRPr="00E329B1" w:rsidRDefault="002E1801" w:rsidP="002E1801">
      <w:pPr>
        <w:ind w:firstLine="709"/>
        <w:jc w:val="both"/>
      </w:pPr>
      <w:r w:rsidRPr="00E329B1">
        <w:t>Эфир этиловый медицинский;</w:t>
      </w:r>
    </w:p>
    <w:p w:rsidR="002E1801" w:rsidRPr="00E329B1" w:rsidRDefault="002E1801" w:rsidP="002E1801">
      <w:pPr>
        <w:ind w:firstLine="709"/>
        <w:jc w:val="both"/>
      </w:pPr>
      <w:r w:rsidRPr="00E329B1">
        <w:t xml:space="preserve">Спирт </w:t>
      </w:r>
      <w:proofErr w:type="spellStart"/>
      <w:r w:rsidRPr="00E329B1">
        <w:t>пропиловый</w:t>
      </w:r>
      <w:proofErr w:type="spellEnd"/>
      <w:r w:rsidRPr="00E329B1">
        <w:t xml:space="preserve"> по ТУ 6-09-4344</w:t>
      </w:r>
      <w:r>
        <w:t>-77</w:t>
      </w:r>
      <w:r w:rsidRPr="00E329B1">
        <w:t xml:space="preserve">, чистоту определяют </w:t>
      </w:r>
      <w:proofErr w:type="spellStart"/>
      <w:r w:rsidRPr="00E329B1">
        <w:t>хроматографически</w:t>
      </w:r>
      <w:proofErr w:type="spellEnd"/>
      <w:r w:rsidRPr="00E329B1">
        <w:t xml:space="preserve"> – внутренний эталон;</w:t>
      </w:r>
    </w:p>
    <w:p w:rsidR="002E1801" w:rsidRPr="00E329B1" w:rsidRDefault="002E1801" w:rsidP="002E1801">
      <w:pPr>
        <w:ind w:firstLine="709"/>
        <w:jc w:val="both"/>
      </w:pPr>
      <w:r w:rsidRPr="00E329B1">
        <w:t xml:space="preserve">Весы лабораторные общего назначения 2-го класса с наибольшим пределом взвешивания </w:t>
      </w:r>
      <w:smartTag w:uri="urn:schemas-microsoft-com:office:smarttags" w:element="metricconverter">
        <w:smartTagPr>
          <w:attr w:name="ProductID" w:val="200 г"/>
        </w:smartTagPr>
        <w:r w:rsidRPr="00E329B1">
          <w:t>200 г</w:t>
        </w:r>
      </w:smartTag>
      <w:r w:rsidRPr="00E329B1">
        <w:t xml:space="preserve"> по ГОСТ 24104-2001;</w:t>
      </w:r>
    </w:p>
    <w:p w:rsidR="002E1801" w:rsidRPr="00E329B1" w:rsidRDefault="002E1801" w:rsidP="002E1801">
      <w:pPr>
        <w:ind w:firstLine="709"/>
        <w:jc w:val="both"/>
      </w:pPr>
      <w:r w:rsidRPr="00E329B1">
        <w:t>Вакуумный насос с разрежением до 2,6-3,5 Па (15-</w:t>
      </w:r>
      <w:smartTag w:uri="urn:schemas-microsoft-com:office:smarttags" w:element="metricconverter">
        <w:smartTagPr>
          <w:attr w:name="ProductID" w:val="20 мм"/>
        </w:smartTagPr>
        <w:r w:rsidRPr="00E329B1">
          <w:t xml:space="preserve">20 </w:t>
        </w:r>
        <w:proofErr w:type="spellStart"/>
        <w:r w:rsidRPr="00E329B1">
          <w:t>мм</w:t>
        </w:r>
      </w:smartTag>
      <w:proofErr w:type="gramStart"/>
      <w:r w:rsidRPr="00E329B1">
        <w:t>.р</w:t>
      </w:r>
      <w:proofErr w:type="gramEnd"/>
      <w:r w:rsidRPr="00E329B1">
        <w:t>т.ст</w:t>
      </w:r>
      <w:proofErr w:type="spellEnd"/>
      <w:r w:rsidRPr="00E329B1">
        <w:t>.);</w:t>
      </w:r>
    </w:p>
    <w:p w:rsidR="002E1801" w:rsidRPr="00E329B1" w:rsidRDefault="002E1801" w:rsidP="002E1801">
      <w:pPr>
        <w:ind w:firstLine="709"/>
        <w:jc w:val="both"/>
      </w:pPr>
      <w:r w:rsidRPr="00E329B1">
        <w:t xml:space="preserve">Посуда и </w:t>
      </w:r>
      <w:proofErr w:type="gramStart"/>
      <w:r w:rsidRPr="00E329B1">
        <w:t>оборудование</w:t>
      </w:r>
      <w:proofErr w:type="gramEnd"/>
      <w:r w:rsidRPr="00E329B1">
        <w:t xml:space="preserve"> лабораторные фарфоровые по ГОСТ 9147-80;</w:t>
      </w:r>
    </w:p>
    <w:p w:rsidR="002E1801" w:rsidRPr="00E329B1" w:rsidRDefault="002E1801" w:rsidP="002E1801">
      <w:pPr>
        <w:ind w:firstLine="709"/>
        <w:jc w:val="both"/>
      </w:pPr>
      <w:r w:rsidRPr="00E329B1">
        <w:t>Колба</w:t>
      </w:r>
      <w:proofErr w:type="gramStart"/>
      <w:r w:rsidRPr="00E329B1">
        <w:t xml:space="preserve"> </w:t>
      </w:r>
      <w:proofErr w:type="spellStart"/>
      <w:r w:rsidRPr="00E329B1">
        <w:t>К</w:t>
      </w:r>
      <w:proofErr w:type="gramEnd"/>
      <w:r w:rsidRPr="00E329B1">
        <w:t>н</w:t>
      </w:r>
      <w:proofErr w:type="spellEnd"/>
      <w:r w:rsidRPr="00E329B1">
        <w:t xml:space="preserve"> 1-50-14/23 ТС по ГОСТ 25336-82;</w:t>
      </w:r>
    </w:p>
    <w:p w:rsidR="002E1801" w:rsidRPr="00E329B1" w:rsidRDefault="002E1801" w:rsidP="002E1801">
      <w:pPr>
        <w:ind w:firstLine="709"/>
        <w:jc w:val="both"/>
      </w:pPr>
      <w:r w:rsidRPr="00E329B1">
        <w:t>Шкаф сушильный;</w:t>
      </w:r>
    </w:p>
    <w:p w:rsidR="002E1801" w:rsidRPr="00E329B1" w:rsidRDefault="00A455D0" w:rsidP="002E1801">
      <w:pPr>
        <w:ind w:firstLine="709"/>
        <w:jc w:val="both"/>
      </w:pPr>
      <w:r>
        <w:t>5.6</w:t>
      </w:r>
      <w:r w:rsidR="002E1801" w:rsidRPr="00E329B1">
        <w:t>.2 Подготовка к анализу</w:t>
      </w:r>
    </w:p>
    <w:p w:rsidR="002E1801" w:rsidRPr="00E329B1" w:rsidRDefault="00A455D0" w:rsidP="002E1801">
      <w:pPr>
        <w:ind w:firstLine="709"/>
        <w:jc w:val="both"/>
      </w:pPr>
      <w:r>
        <w:t>5.6</w:t>
      </w:r>
      <w:r w:rsidR="002E1801" w:rsidRPr="00E329B1">
        <w:t>.2.1 Приготовление насадки</w:t>
      </w:r>
    </w:p>
    <w:p w:rsidR="002E1801" w:rsidRPr="00E329B1" w:rsidRDefault="002E1801" w:rsidP="002E1801">
      <w:pPr>
        <w:ind w:firstLine="709"/>
        <w:jc w:val="both"/>
      </w:pPr>
      <w:r w:rsidRPr="00E329B1">
        <w:t>Насадку насыпают в фарфоровую чашку и прокаливают в сушильном шкафу при 180</w:t>
      </w:r>
      <w:proofErr w:type="gramStart"/>
      <w:r w:rsidRPr="00E329B1">
        <w:t>°С</w:t>
      </w:r>
      <w:proofErr w:type="gramEnd"/>
      <w:r w:rsidRPr="00E329B1">
        <w:t xml:space="preserve"> в течении 3 часов.</w:t>
      </w:r>
    </w:p>
    <w:p w:rsidR="002E1801" w:rsidRPr="00E329B1" w:rsidRDefault="00A455D0" w:rsidP="002E1801">
      <w:pPr>
        <w:ind w:firstLine="709"/>
        <w:jc w:val="both"/>
      </w:pPr>
      <w:r>
        <w:t>5.6</w:t>
      </w:r>
      <w:r w:rsidR="002E1801" w:rsidRPr="00E329B1">
        <w:t>.2.2 Приготовление колонки</w:t>
      </w:r>
    </w:p>
    <w:p w:rsidR="002E1801" w:rsidRPr="00E329B1" w:rsidRDefault="002E1801" w:rsidP="002E1801">
      <w:pPr>
        <w:ind w:firstLine="709"/>
        <w:jc w:val="both"/>
      </w:pPr>
      <w:r w:rsidRPr="00E329B1">
        <w:t>Колонку перед заполнением промывают последовательно толуолом, ацетоном, водой, этиловым спиртом и этиловым эфиром.</w:t>
      </w:r>
    </w:p>
    <w:p w:rsidR="002E1801" w:rsidRPr="00E329B1" w:rsidRDefault="002E1801" w:rsidP="002E1801">
      <w:pPr>
        <w:ind w:firstLine="709"/>
        <w:jc w:val="both"/>
      </w:pPr>
      <w:r w:rsidRPr="00E329B1">
        <w:t>Заполнение колонки насадкой осуществляют по ГОСТ 14618.5-78., разд.</w:t>
      </w:r>
      <w:r>
        <w:t> </w:t>
      </w:r>
      <w:r w:rsidRPr="00E329B1">
        <w:t>2. Количество насадки, израсходованное на заполнение колонки, составляет (4,6 ± 0,2) г.</w:t>
      </w:r>
    </w:p>
    <w:p w:rsidR="002E1801" w:rsidRPr="00E329B1" w:rsidRDefault="002E1801" w:rsidP="002E1801">
      <w:pPr>
        <w:ind w:firstLine="709"/>
        <w:jc w:val="both"/>
      </w:pPr>
      <w:proofErr w:type="gramStart"/>
      <w:r w:rsidRPr="00E329B1">
        <w:t>Заполненную сорбентом колонку помещают в термостат хроматографа и, не присоединяя к детектору, продувают газом-носителем при объемном расходе (30 ± 5) см</w:t>
      </w:r>
      <w:r w:rsidRPr="00E329B1">
        <w:rPr>
          <w:vertAlign w:val="superscript"/>
        </w:rPr>
        <w:t>3</w:t>
      </w:r>
      <w:r w:rsidRPr="00E329B1">
        <w:t>/мин при программировании температуры от 50 до 190°С. Скорость программирования 1°С/мин. Затем, присоединив колонку к детектору, при температуре (190 ± 3)°С до установления стабильной нулевой линии при максимальной чувствительности прибора.</w:t>
      </w:r>
      <w:proofErr w:type="gramEnd"/>
    </w:p>
    <w:p w:rsidR="002E1801" w:rsidRPr="00E329B1" w:rsidRDefault="002E1801" w:rsidP="002E1801">
      <w:pPr>
        <w:ind w:firstLine="709"/>
        <w:jc w:val="both"/>
      </w:pPr>
      <w:r w:rsidRPr="00E329B1">
        <w:t>Вывод хроматографа на рабочий режим проводят в соответствии с инструкцией к прибору.</w:t>
      </w:r>
    </w:p>
    <w:p w:rsidR="002E1801" w:rsidRPr="00E329B1" w:rsidRDefault="00A455D0" w:rsidP="002E1801">
      <w:pPr>
        <w:ind w:firstLine="709"/>
        <w:jc w:val="both"/>
      </w:pPr>
      <w:r>
        <w:t>5.6</w:t>
      </w:r>
      <w:r w:rsidR="002E1801" w:rsidRPr="00E329B1">
        <w:t>.2.3 Приготовление пробы</w:t>
      </w:r>
    </w:p>
    <w:p w:rsidR="002E1801" w:rsidRPr="00E329B1" w:rsidRDefault="00A455D0" w:rsidP="002E1801">
      <w:pPr>
        <w:ind w:firstLine="709"/>
        <w:jc w:val="both"/>
      </w:pPr>
      <w:r>
        <w:t>5.6</w:t>
      </w:r>
      <w:r w:rsidR="002E1801" w:rsidRPr="00E329B1">
        <w:t>.2.3.1</w:t>
      </w:r>
      <w:proofErr w:type="gramStart"/>
      <w:r w:rsidR="002E1801" w:rsidRPr="00E329B1">
        <w:t xml:space="preserve"> Д</w:t>
      </w:r>
      <w:proofErr w:type="gramEnd"/>
      <w:r w:rsidR="002E1801" w:rsidRPr="00E329B1">
        <w:t xml:space="preserve">ля определения относительного калибровочного коэффициента (К) пробу готовят следующим образом: взвешивают 0,5 – </w:t>
      </w:r>
      <w:smartTag w:uri="urn:schemas-microsoft-com:office:smarttags" w:element="metricconverter">
        <w:smartTagPr>
          <w:attr w:name="ProductID" w:val="1,0 г"/>
        </w:smartTagPr>
        <w:r w:rsidR="002E1801" w:rsidRPr="00E329B1">
          <w:t>1,0 г</w:t>
        </w:r>
      </w:smartTag>
      <w:r w:rsidR="002E1801" w:rsidRPr="00E329B1">
        <w:t xml:space="preserve"> этилового спирта в колбе со шлифованной пробкой и добавляют к нему примерно равное количество </w:t>
      </w:r>
      <w:proofErr w:type="spellStart"/>
      <w:r w:rsidR="002E1801" w:rsidRPr="00E329B1">
        <w:t>пропилового</w:t>
      </w:r>
      <w:proofErr w:type="spellEnd"/>
      <w:r w:rsidR="002E1801" w:rsidRPr="00E329B1">
        <w:t xml:space="preserve"> спирта (эталона). Результаты записывают с точностью до четвертого десятичного знака.</w:t>
      </w:r>
    </w:p>
    <w:p w:rsidR="002E1801" w:rsidRPr="00E329B1" w:rsidRDefault="00A455D0" w:rsidP="002E1801">
      <w:pPr>
        <w:ind w:firstLine="709"/>
        <w:jc w:val="both"/>
      </w:pPr>
      <w:r>
        <w:t>5.6</w:t>
      </w:r>
      <w:r w:rsidR="002E1801" w:rsidRPr="00E329B1">
        <w:t>.2.3.2</w:t>
      </w:r>
      <w:proofErr w:type="gramStart"/>
      <w:r w:rsidR="002E1801" w:rsidRPr="00E329B1">
        <w:t xml:space="preserve"> Д</w:t>
      </w:r>
      <w:proofErr w:type="gramEnd"/>
      <w:r w:rsidR="002E1801" w:rsidRPr="00E329B1">
        <w:t xml:space="preserve">ля определения массовой доли этилового спирта пробу готовят аналогичным образом (п. </w:t>
      </w:r>
      <w:r>
        <w:t>5.6</w:t>
      </w:r>
      <w:r w:rsidR="002E1801" w:rsidRPr="00E329B1">
        <w:t xml:space="preserve">.2.3.1), добавляя к анализируемому образцу </w:t>
      </w:r>
      <w:proofErr w:type="spellStart"/>
      <w:r w:rsidR="002E1801" w:rsidRPr="00E329B1">
        <w:t>пропиловый</w:t>
      </w:r>
      <w:proofErr w:type="spellEnd"/>
      <w:r w:rsidR="002E1801" w:rsidRPr="00E329B1">
        <w:t xml:space="preserve"> спирт (эталон) в количестве примерно равном определяемому компоненту.</w:t>
      </w:r>
    </w:p>
    <w:p w:rsidR="002E1801" w:rsidRPr="00E329B1" w:rsidRDefault="00A455D0" w:rsidP="002E1801">
      <w:pPr>
        <w:ind w:firstLine="709"/>
        <w:jc w:val="both"/>
      </w:pPr>
      <w:r>
        <w:t>5.6</w:t>
      </w:r>
      <w:r w:rsidR="002E1801" w:rsidRPr="00E329B1">
        <w:t>.3 Проведение испытания</w:t>
      </w:r>
    </w:p>
    <w:p w:rsidR="002E1801" w:rsidRPr="00E329B1" w:rsidRDefault="002E1801" w:rsidP="002E1801">
      <w:pPr>
        <w:ind w:firstLine="709"/>
        <w:jc w:val="both"/>
      </w:pPr>
      <w:r w:rsidRPr="00E329B1">
        <w:t>Условия работы хроматографа:</w:t>
      </w:r>
    </w:p>
    <w:p w:rsidR="002E1801" w:rsidRPr="00E329B1" w:rsidRDefault="002E1801" w:rsidP="002E1801">
      <w:pPr>
        <w:ind w:firstLine="709"/>
        <w:jc w:val="both"/>
      </w:pPr>
      <w:r w:rsidRPr="00E329B1">
        <w:lastRenderedPageBreak/>
        <w:t>Температура испарителя                                                                                200</w:t>
      </w:r>
      <w:proofErr w:type="gramStart"/>
      <w:r w:rsidRPr="00E329B1">
        <w:t>°С</w:t>
      </w:r>
      <w:proofErr w:type="gramEnd"/>
      <w:r w:rsidRPr="00E329B1">
        <w:t>;</w:t>
      </w:r>
    </w:p>
    <w:p w:rsidR="002E1801" w:rsidRPr="00E329B1" w:rsidRDefault="002E1801" w:rsidP="002E1801">
      <w:pPr>
        <w:ind w:firstLine="709"/>
        <w:jc w:val="both"/>
      </w:pPr>
      <w:r w:rsidRPr="00E329B1">
        <w:t>Температура термостата                                                                                130</w:t>
      </w:r>
      <w:proofErr w:type="gramStart"/>
      <w:r w:rsidRPr="00E329B1">
        <w:t>°С</w:t>
      </w:r>
      <w:proofErr w:type="gramEnd"/>
      <w:r w:rsidRPr="00E329B1">
        <w:t>;</w:t>
      </w:r>
    </w:p>
    <w:p w:rsidR="002E1801" w:rsidRPr="00E329B1" w:rsidRDefault="002E1801" w:rsidP="002E1801">
      <w:pPr>
        <w:ind w:firstLine="709"/>
        <w:jc w:val="both"/>
      </w:pPr>
      <w:r w:rsidRPr="00E329B1">
        <w:t>Для детектора по теплопроводности: температура детекторного блока:</w:t>
      </w:r>
      <w:r>
        <w:t xml:space="preserve">       </w:t>
      </w:r>
      <w:r w:rsidRPr="00E329B1">
        <w:t xml:space="preserve"> 200</w:t>
      </w:r>
      <w:proofErr w:type="gramStart"/>
      <w:r w:rsidRPr="00E329B1">
        <w:t>°С</w:t>
      </w:r>
      <w:proofErr w:type="gramEnd"/>
      <w:r w:rsidRPr="00E329B1">
        <w:t>;</w:t>
      </w:r>
    </w:p>
    <w:p w:rsidR="002E1801" w:rsidRPr="00E329B1" w:rsidRDefault="002E1801" w:rsidP="002E1801">
      <w:pPr>
        <w:ind w:firstLine="709"/>
        <w:jc w:val="both"/>
      </w:pPr>
      <w:proofErr w:type="gramStart"/>
      <w:r w:rsidRPr="00E329B1">
        <w:t>Для детектора по ионизации в пламени предел измерения по току</w:t>
      </w:r>
      <w:proofErr w:type="gramEnd"/>
      <w:r w:rsidRPr="00E329B1">
        <w:t xml:space="preserve">:       </w:t>
      </w:r>
      <w:r>
        <w:t xml:space="preserve">      </w:t>
      </w:r>
      <w:r w:rsidRPr="00E329B1">
        <w:t xml:space="preserve"> 5 </w:t>
      </w:r>
      <w:proofErr w:type="spellStart"/>
      <w:r w:rsidRPr="00E329B1">
        <w:t>млА</w:t>
      </w:r>
      <w:proofErr w:type="spellEnd"/>
      <w:r w:rsidRPr="00E329B1">
        <w:t>;</w:t>
      </w:r>
    </w:p>
    <w:p w:rsidR="002E1801" w:rsidRPr="00E329B1" w:rsidRDefault="002E1801" w:rsidP="002E1801">
      <w:pPr>
        <w:ind w:firstLine="709"/>
        <w:jc w:val="both"/>
      </w:pPr>
      <w:r w:rsidRPr="00E329B1">
        <w:t xml:space="preserve">Газ – носитель:                                                   </w:t>
      </w:r>
      <w:r>
        <w:t xml:space="preserve">                              </w:t>
      </w:r>
      <w:r w:rsidRPr="00E329B1">
        <w:t xml:space="preserve">                 азот;</w:t>
      </w:r>
    </w:p>
    <w:p w:rsidR="002E1801" w:rsidRPr="00E329B1" w:rsidRDefault="002E1801" w:rsidP="002E1801">
      <w:pPr>
        <w:ind w:firstLine="709"/>
        <w:jc w:val="both"/>
      </w:pPr>
      <w:r w:rsidRPr="00E329B1">
        <w:t xml:space="preserve">Объемный расход газа-носителя                                                      </w:t>
      </w:r>
      <w:r>
        <w:t xml:space="preserve">    </w:t>
      </w:r>
      <w:r w:rsidRPr="00E329B1">
        <w:t xml:space="preserve">   40 см</w:t>
      </w:r>
      <w:r w:rsidRPr="00E329B1">
        <w:rPr>
          <w:vertAlign w:val="superscript"/>
        </w:rPr>
        <w:t>3</w:t>
      </w:r>
      <w:r w:rsidRPr="00E329B1">
        <w:t>/мин;</w:t>
      </w:r>
    </w:p>
    <w:p w:rsidR="002E1801" w:rsidRPr="00E329B1" w:rsidRDefault="002E1801" w:rsidP="002E1801">
      <w:pPr>
        <w:ind w:firstLine="709"/>
        <w:jc w:val="both"/>
      </w:pPr>
      <w:r w:rsidRPr="00E329B1">
        <w:t xml:space="preserve">Объемный расход водорода                                                            </w:t>
      </w:r>
      <w:r>
        <w:t xml:space="preserve">  </w:t>
      </w:r>
      <w:r w:rsidRPr="00E329B1">
        <w:t xml:space="preserve">      60 см</w:t>
      </w:r>
      <w:r w:rsidRPr="00E329B1">
        <w:rPr>
          <w:vertAlign w:val="superscript"/>
        </w:rPr>
        <w:t>3</w:t>
      </w:r>
      <w:r w:rsidRPr="00E329B1">
        <w:t>/мин;</w:t>
      </w:r>
    </w:p>
    <w:p w:rsidR="002E1801" w:rsidRPr="00E329B1" w:rsidRDefault="002E1801" w:rsidP="002E1801">
      <w:pPr>
        <w:ind w:firstLine="709"/>
        <w:jc w:val="both"/>
      </w:pPr>
      <w:r w:rsidRPr="00E329B1">
        <w:t xml:space="preserve">Объемный расход воздуха                                                            </w:t>
      </w:r>
      <w:r>
        <w:t xml:space="preserve">  </w:t>
      </w:r>
      <w:r w:rsidRPr="00E329B1">
        <w:t xml:space="preserve">      300 см</w:t>
      </w:r>
      <w:r w:rsidRPr="00E329B1">
        <w:rPr>
          <w:vertAlign w:val="superscript"/>
        </w:rPr>
        <w:t>3</w:t>
      </w:r>
      <w:r w:rsidRPr="00E329B1">
        <w:t>/мин;</w:t>
      </w:r>
    </w:p>
    <w:p w:rsidR="002E1801" w:rsidRPr="00E329B1" w:rsidRDefault="002E1801" w:rsidP="002E1801">
      <w:pPr>
        <w:ind w:firstLine="709"/>
        <w:jc w:val="both"/>
      </w:pPr>
      <w:r w:rsidRPr="00E329B1">
        <w:t xml:space="preserve">Скорость диаграммной ленты           </w:t>
      </w:r>
      <w:r>
        <w:t xml:space="preserve">    </w:t>
      </w:r>
      <w:r w:rsidRPr="00E329B1">
        <w:t xml:space="preserve">                                                  240 мм/час;</w:t>
      </w:r>
    </w:p>
    <w:p w:rsidR="002E1801" w:rsidRPr="00E329B1" w:rsidRDefault="002E1801" w:rsidP="002E1801">
      <w:pPr>
        <w:ind w:firstLine="709"/>
        <w:jc w:val="both"/>
      </w:pPr>
      <w:r w:rsidRPr="00E329B1">
        <w:t xml:space="preserve">Объем вводимой пробы                                                                     </w:t>
      </w:r>
      <w:r>
        <w:t xml:space="preserve"> </w:t>
      </w:r>
      <w:r w:rsidRPr="00E329B1">
        <w:t xml:space="preserve">     0,6 - 1 мм</w:t>
      </w:r>
      <w:r w:rsidRPr="00E329B1">
        <w:rPr>
          <w:vertAlign w:val="superscript"/>
        </w:rPr>
        <w:t>3</w:t>
      </w:r>
      <w:r w:rsidRPr="00E329B1">
        <w:t>;</w:t>
      </w:r>
    </w:p>
    <w:p w:rsidR="002E1801" w:rsidRPr="00E329B1" w:rsidRDefault="002E1801" w:rsidP="002E1801">
      <w:pPr>
        <w:ind w:firstLine="709"/>
        <w:jc w:val="both"/>
      </w:pPr>
      <w:r w:rsidRPr="00E329B1">
        <w:t xml:space="preserve">Для определения калибровочного коэффициента готовят две искусственные смеси (п. </w:t>
      </w:r>
      <w:r w:rsidR="00A455D0">
        <w:t>5.6</w:t>
      </w:r>
      <w:r w:rsidRPr="00E329B1">
        <w:t xml:space="preserve">.2.3.1) и каждую их них </w:t>
      </w:r>
      <w:proofErr w:type="spellStart"/>
      <w:r w:rsidRPr="00E329B1">
        <w:t>хроматографируют</w:t>
      </w:r>
      <w:proofErr w:type="spellEnd"/>
      <w:r w:rsidRPr="00E329B1">
        <w:t xml:space="preserve"> 10 раз.</w:t>
      </w:r>
    </w:p>
    <w:p w:rsidR="002E1801" w:rsidRPr="00E329B1" w:rsidRDefault="002E1801" w:rsidP="002E1801">
      <w:pPr>
        <w:ind w:firstLine="709"/>
        <w:jc w:val="both"/>
      </w:pPr>
      <w:r w:rsidRPr="00E329B1">
        <w:t>Для проведения испытания готовят две пробы анализируемого образца (</w:t>
      </w:r>
      <w:r w:rsidR="00A455D0">
        <w:t>5.6</w:t>
      </w:r>
      <w:r w:rsidRPr="00E329B1">
        <w:t xml:space="preserve">.2.3.2) и каждую из них </w:t>
      </w:r>
      <w:proofErr w:type="spellStart"/>
      <w:r w:rsidRPr="00E329B1">
        <w:t>хроматографируют</w:t>
      </w:r>
      <w:proofErr w:type="spellEnd"/>
      <w:r w:rsidRPr="00E329B1">
        <w:t xml:space="preserve"> три раза.</w:t>
      </w:r>
    </w:p>
    <w:p w:rsidR="002E1801" w:rsidRPr="00E329B1" w:rsidRDefault="00A455D0" w:rsidP="002E1801">
      <w:pPr>
        <w:ind w:firstLine="709"/>
        <w:jc w:val="both"/>
      </w:pPr>
      <w:r>
        <w:t>5.6</w:t>
      </w:r>
      <w:r w:rsidR="002E1801" w:rsidRPr="00E329B1">
        <w:t>.4 Обработка результатов</w:t>
      </w:r>
    </w:p>
    <w:p w:rsidR="002E1801" w:rsidRPr="00E329B1" w:rsidRDefault="002E1801" w:rsidP="002E1801">
      <w:pPr>
        <w:ind w:firstLine="709"/>
        <w:jc w:val="both"/>
      </w:pPr>
      <w:r w:rsidRPr="00E329B1">
        <w:t xml:space="preserve">Площадь пика на </w:t>
      </w:r>
      <w:proofErr w:type="spellStart"/>
      <w:r w:rsidRPr="00E329B1">
        <w:t>хроматограмме</w:t>
      </w:r>
      <w:proofErr w:type="spellEnd"/>
      <w:r w:rsidRPr="00E329B1">
        <w:t xml:space="preserve"> измеряют автоматическим цифровым интегратором.</w:t>
      </w:r>
    </w:p>
    <w:p w:rsidR="002E1801" w:rsidRPr="00E329B1" w:rsidRDefault="002E1801" w:rsidP="002E1801">
      <w:pPr>
        <w:ind w:firstLine="709"/>
        <w:jc w:val="both"/>
      </w:pPr>
      <w:r w:rsidRPr="00E329B1">
        <w:t>Массовую долю этилового спирта (</w:t>
      </w:r>
      <w:r>
        <w:rPr>
          <w:lang w:val="en-US"/>
        </w:rPr>
        <w:t>X</w:t>
      </w:r>
      <w:r w:rsidRPr="004E6E56">
        <w:rPr>
          <w:vertAlign w:val="subscript"/>
        </w:rPr>
        <w:t>1</w:t>
      </w:r>
      <w:r w:rsidRPr="00E329B1">
        <w:t>, %) вычисляют по формуле:</w:t>
      </w:r>
    </w:p>
    <w:p w:rsidR="002E1801" w:rsidRPr="00E329B1" w:rsidRDefault="002E1801" w:rsidP="002E1801">
      <w:pPr>
        <w:ind w:firstLine="709"/>
        <w:jc w:val="both"/>
      </w:pPr>
      <w:r w:rsidRPr="00E329B1">
        <w:rPr>
          <w:position w:val="-30"/>
        </w:rPr>
        <w:object w:dxaOrig="23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pt;height:35pt" o:ole="">
            <v:imagedata r:id="rId10" o:title=""/>
          </v:shape>
          <o:OLEObject Type="Embed" ProgID="Equation.3" ShapeID="_x0000_i1025" DrawAspect="Content" ObjectID="_1663425325" r:id="rId11"/>
        </w:object>
      </w:r>
      <w:r w:rsidRPr="00E329B1">
        <w:t>, где</w:t>
      </w:r>
    </w:p>
    <w:p w:rsidR="002E1801" w:rsidRPr="00E329B1" w:rsidRDefault="002E1801" w:rsidP="002E1801">
      <w:pPr>
        <w:ind w:firstLine="709"/>
        <w:jc w:val="both"/>
      </w:pPr>
      <w:r w:rsidRPr="00E329B1">
        <w:rPr>
          <w:lang w:val="en-US"/>
        </w:rPr>
        <w:t>m</w:t>
      </w:r>
      <w:r w:rsidRPr="00E329B1">
        <w:t xml:space="preserve"> – </w:t>
      </w:r>
      <w:proofErr w:type="gramStart"/>
      <w:r w:rsidRPr="00E329B1">
        <w:t>масса</w:t>
      </w:r>
      <w:proofErr w:type="gramEnd"/>
      <w:r w:rsidRPr="00E329B1">
        <w:t xml:space="preserve"> анализируемого образца, г;</w:t>
      </w:r>
    </w:p>
    <w:p w:rsidR="002E1801" w:rsidRPr="00E329B1" w:rsidRDefault="002E1801" w:rsidP="002E1801">
      <w:pPr>
        <w:ind w:firstLine="709"/>
        <w:jc w:val="both"/>
      </w:pPr>
      <w:proofErr w:type="gramStart"/>
      <w:r w:rsidRPr="00E329B1">
        <w:rPr>
          <w:lang w:val="en-US"/>
        </w:rPr>
        <w:t>m</w:t>
      </w:r>
      <w:proofErr w:type="spellStart"/>
      <w:r w:rsidRPr="00E329B1">
        <w:rPr>
          <w:vertAlign w:val="subscript"/>
        </w:rPr>
        <w:t>эт</w:t>
      </w:r>
      <w:proofErr w:type="spellEnd"/>
      <w:proofErr w:type="gramEnd"/>
      <w:r w:rsidRPr="00E329B1">
        <w:t xml:space="preserve"> – масса внутреннего эталона с учетом чистоты, г;</w:t>
      </w:r>
    </w:p>
    <w:p w:rsidR="002E1801" w:rsidRPr="00E329B1" w:rsidRDefault="002E1801" w:rsidP="002E1801">
      <w:pPr>
        <w:ind w:firstLine="709"/>
        <w:jc w:val="both"/>
      </w:pPr>
      <w:r w:rsidRPr="00E329B1">
        <w:rPr>
          <w:lang w:val="en-US"/>
        </w:rPr>
        <w:t>S</w:t>
      </w:r>
      <w:r w:rsidRPr="00E329B1">
        <w:t xml:space="preserve"> – </w:t>
      </w:r>
      <w:proofErr w:type="gramStart"/>
      <w:r w:rsidRPr="00E329B1">
        <w:t>площадь</w:t>
      </w:r>
      <w:proofErr w:type="gramEnd"/>
      <w:r w:rsidRPr="00E329B1">
        <w:t xml:space="preserve"> пика этилового спирта;</w:t>
      </w:r>
    </w:p>
    <w:p w:rsidR="002E1801" w:rsidRPr="00E329B1" w:rsidRDefault="002E1801" w:rsidP="002E1801">
      <w:pPr>
        <w:ind w:firstLine="709"/>
        <w:jc w:val="both"/>
        <w:rPr>
          <w:vertAlign w:val="subscript"/>
        </w:rPr>
      </w:pPr>
      <w:r w:rsidRPr="00E329B1">
        <w:rPr>
          <w:lang w:val="en-US"/>
        </w:rPr>
        <w:t>S</w:t>
      </w:r>
      <w:proofErr w:type="spellStart"/>
      <w:r w:rsidRPr="00E329B1">
        <w:rPr>
          <w:vertAlign w:val="subscript"/>
        </w:rPr>
        <w:t>эт</w:t>
      </w:r>
      <w:proofErr w:type="spellEnd"/>
      <w:r w:rsidRPr="00E329B1">
        <w:t xml:space="preserve"> - площадь пика внутреннего эталона;</w:t>
      </w:r>
    </w:p>
    <w:p w:rsidR="002E1801" w:rsidRPr="00E329B1" w:rsidRDefault="002E1801" w:rsidP="002E1801">
      <w:pPr>
        <w:ind w:firstLine="709"/>
        <w:jc w:val="both"/>
      </w:pPr>
      <w:r w:rsidRPr="00E329B1">
        <w:rPr>
          <w:lang w:val="en-US"/>
        </w:rPr>
        <w:t>K</w:t>
      </w:r>
      <w:r w:rsidRPr="00E329B1">
        <w:t xml:space="preserve"> – </w:t>
      </w:r>
      <w:proofErr w:type="gramStart"/>
      <w:r w:rsidRPr="00E329B1">
        <w:t>относительный</w:t>
      </w:r>
      <w:proofErr w:type="gramEnd"/>
      <w:r w:rsidRPr="00E329B1">
        <w:t xml:space="preserve"> калибровочный коэффициент, вычисляемый по формуле:</w:t>
      </w:r>
    </w:p>
    <w:p w:rsidR="002E1801" w:rsidRPr="00E329B1" w:rsidRDefault="002E1801" w:rsidP="002E1801">
      <w:pPr>
        <w:ind w:firstLine="709"/>
        <w:jc w:val="both"/>
      </w:pPr>
      <w:r w:rsidRPr="00E329B1">
        <w:rPr>
          <w:position w:val="-30"/>
        </w:rPr>
        <w:object w:dxaOrig="1359" w:dyaOrig="700">
          <v:shape id="_x0000_i1026" type="#_x0000_t75" style="width:68pt;height:35pt" o:ole="">
            <v:imagedata r:id="rId12" o:title=""/>
          </v:shape>
          <o:OLEObject Type="Embed" ProgID="Equation.3" ShapeID="_x0000_i1026" DrawAspect="Content" ObjectID="_1663425326" r:id="rId13"/>
        </w:object>
      </w:r>
      <w:r w:rsidRPr="00E329B1">
        <w:t>, где</w:t>
      </w:r>
    </w:p>
    <w:p w:rsidR="002E1801" w:rsidRPr="00E329B1" w:rsidRDefault="002E1801" w:rsidP="002E1801">
      <w:pPr>
        <w:ind w:firstLine="709"/>
        <w:jc w:val="both"/>
      </w:pPr>
      <w:proofErr w:type="gramStart"/>
      <w:r w:rsidRPr="00E329B1">
        <w:rPr>
          <w:lang w:val="en-US"/>
        </w:rPr>
        <w:t>m</w:t>
      </w:r>
      <w:r w:rsidRPr="00E329B1">
        <w:rPr>
          <w:vertAlign w:val="subscript"/>
          <w:lang w:val="en-US"/>
        </w:rPr>
        <w:t>i</w:t>
      </w:r>
      <w:proofErr w:type="gramEnd"/>
      <w:r w:rsidRPr="00E329B1">
        <w:t xml:space="preserve"> - масса этилового спирта, с учетом чистоты, г.</w:t>
      </w:r>
    </w:p>
    <w:p w:rsidR="002E1801" w:rsidRPr="00E329B1" w:rsidRDefault="002E1801" w:rsidP="002E1801">
      <w:pPr>
        <w:ind w:firstLine="709"/>
        <w:jc w:val="both"/>
      </w:pPr>
      <w:r w:rsidRPr="00E329B1">
        <w:t>За относительный калибровочный коэффициент этилового спирта (</w:t>
      </w:r>
      <w:r w:rsidRPr="00E329B1">
        <w:rPr>
          <w:lang w:val="en-US"/>
        </w:rPr>
        <w:t>K</w:t>
      </w:r>
      <w:r w:rsidRPr="00E329B1">
        <w:t xml:space="preserve">) принимают среднее арифметическое значение результатов всех определений, абсолютные расхождения между которыми не превышают допускаемое расхождение, равное 0,04. Допускаемая относительная суммарная погрешность определения коэффициента ± 10% при доверительной вероятности </w:t>
      </w:r>
      <w:proofErr w:type="gramStart"/>
      <w:r w:rsidRPr="00E329B1">
        <w:t>Р</w:t>
      </w:r>
      <w:proofErr w:type="gramEnd"/>
      <w:r w:rsidRPr="00E329B1">
        <w:t>=0,95.</w:t>
      </w:r>
    </w:p>
    <w:p w:rsidR="002E1801" w:rsidRPr="00E329B1" w:rsidRDefault="002E1801" w:rsidP="002E1801">
      <w:pPr>
        <w:ind w:firstLine="709"/>
        <w:jc w:val="both"/>
      </w:pPr>
      <w:r w:rsidRPr="00E329B1">
        <w:t>Градуировку хроматографа следует проводить не реже чем через 400 анализов.</w:t>
      </w:r>
    </w:p>
    <w:p w:rsidR="002E1801" w:rsidRPr="00E329B1" w:rsidRDefault="002E1801" w:rsidP="002E1801">
      <w:pPr>
        <w:ind w:firstLine="709"/>
        <w:jc w:val="both"/>
      </w:pPr>
      <w:r w:rsidRPr="00E329B1">
        <w:t xml:space="preserve">За результат анализа принимают среднее арифметическое результатов двух параллельных определений, абсолютное расхождение между которыми не превышает допускаемое расхождение равное 1%. Допускаемая относительная суммарная погрешность результатов анализа 2,5% при доверительной вероятности </w:t>
      </w:r>
      <w:proofErr w:type="gramStart"/>
      <w:r w:rsidRPr="00E329B1">
        <w:t>Р</w:t>
      </w:r>
      <w:proofErr w:type="gramEnd"/>
      <w:r w:rsidRPr="00E329B1">
        <w:t>=0,95.</w:t>
      </w:r>
    </w:p>
    <w:p w:rsidR="00490B0A" w:rsidRDefault="00490B0A" w:rsidP="0065271F">
      <w:pPr>
        <w:shd w:val="clear" w:color="auto" w:fill="FFFFFF"/>
        <w:tabs>
          <w:tab w:val="left" w:pos="490"/>
        </w:tabs>
        <w:ind w:firstLine="539"/>
        <w:jc w:val="center"/>
        <w:rPr>
          <w:b/>
          <w:bCs/>
        </w:rPr>
      </w:pPr>
    </w:p>
    <w:p w:rsidR="00DB0B5C" w:rsidRPr="00D23E56" w:rsidRDefault="00DB0B5C" w:rsidP="00DB0B5C">
      <w:pPr>
        <w:shd w:val="clear" w:color="auto" w:fill="FFFFFF"/>
        <w:tabs>
          <w:tab w:val="left" w:pos="490"/>
        </w:tabs>
        <w:ind w:firstLine="539"/>
        <w:jc w:val="center"/>
        <w:rPr>
          <w:b/>
        </w:rPr>
      </w:pPr>
      <w:r w:rsidRPr="00D23E56">
        <w:rPr>
          <w:b/>
        </w:rPr>
        <w:t>6. ТРАНСПОРТИРОВАНИЕ И ХРАНЕНИЕ</w:t>
      </w:r>
    </w:p>
    <w:p w:rsidR="00DB0B5C" w:rsidRPr="00D23E56" w:rsidRDefault="00DB0B5C" w:rsidP="00DB0B5C">
      <w:pPr>
        <w:shd w:val="clear" w:color="auto" w:fill="FFFFFF"/>
        <w:tabs>
          <w:tab w:val="left" w:pos="490"/>
        </w:tabs>
        <w:ind w:firstLine="539"/>
        <w:jc w:val="center"/>
        <w:rPr>
          <w:b/>
        </w:rPr>
      </w:pPr>
    </w:p>
    <w:p w:rsidR="00DB0B5C" w:rsidRPr="008351CB" w:rsidRDefault="00DB0B5C" w:rsidP="00DB0B5C">
      <w:pPr>
        <w:shd w:val="clear" w:color="auto" w:fill="FFFFFF"/>
        <w:ind w:firstLine="709"/>
        <w:jc w:val="both"/>
      </w:pPr>
      <w:r w:rsidRPr="00CB5FD4">
        <w:t>6.</w:t>
      </w:r>
      <w:r>
        <w:t>1</w:t>
      </w:r>
      <w:r w:rsidRPr="00CB5FD4">
        <w:t>. Транспортирование средства производят</w:t>
      </w:r>
      <w:r w:rsidRPr="00D23E56">
        <w:t xml:space="preserve"> </w:t>
      </w:r>
      <w:r>
        <w:t xml:space="preserve">всеми видами транспорта, </w:t>
      </w:r>
      <w:r w:rsidRPr="00D23E56">
        <w:t xml:space="preserve">в соответствии с правилами, действующими на данном виде транспорта и гарантирующими сохранность средства и тары при температуре </w:t>
      </w:r>
      <w:r w:rsidRPr="008351CB">
        <w:t>от минус 20</w:t>
      </w:r>
      <w:proofErr w:type="gramStart"/>
      <w:r w:rsidRPr="008351CB">
        <w:t>°С</w:t>
      </w:r>
      <w:proofErr w:type="gramEnd"/>
      <w:r w:rsidRPr="008351CB">
        <w:t xml:space="preserve"> до плюс 40°С для средства, упакованного в банки; </w:t>
      </w:r>
      <w:r w:rsidRPr="00D23E56">
        <w:t xml:space="preserve">при температуре </w:t>
      </w:r>
      <w:r w:rsidRPr="008351CB">
        <w:t>от минус 20°С до плюс 30°С – для средства, упакованного в пакеты с герметизирующим клапаном или в индивидуальный герметичный пакет.</w:t>
      </w:r>
    </w:p>
    <w:p w:rsidR="00DB0B5C" w:rsidRPr="00D23E56" w:rsidRDefault="00DB0B5C" w:rsidP="00DB0B5C">
      <w:pPr>
        <w:ind w:firstLine="709"/>
        <w:jc w:val="both"/>
      </w:pPr>
      <w:r w:rsidRPr="00D23E56">
        <w:t>6.</w:t>
      </w:r>
      <w:r>
        <w:t>2</w:t>
      </w:r>
      <w:r w:rsidRPr="00D23E56">
        <w:t>.</w:t>
      </w:r>
      <w:r>
        <w:t xml:space="preserve"> Салфетки</w:t>
      </w:r>
      <w:r w:rsidRPr="00D23E56">
        <w:t xml:space="preserve"> хранить в крытых вентилируемых складских помещениях в упаковке производителя, в соответствии с правилами хранения легковоспламеняющихся жидкостей, отдельно от лекарств, в местах, недоступных детям, при температуре </w:t>
      </w:r>
      <w:r w:rsidRPr="00D313F4">
        <w:rPr>
          <w:rStyle w:val="FontStyle24"/>
          <w:sz w:val="24"/>
          <w:szCs w:val="24"/>
        </w:rPr>
        <w:t>от минус 20</w:t>
      </w:r>
      <w:proofErr w:type="gramStart"/>
      <w:r w:rsidRPr="00D313F4">
        <w:rPr>
          <w:rStyle w:val="FontStyle24"/>
          <w:sz w:val="24"/>
          <w:szCs w:val="24"/>
        </w:rPr>
        <w:t>°С</w:t>
      </w:r>
      <w:proofErr w:type="gramEnd"/>
      <w:r w:rsidRPr="00D313F4">
        <w:rPr>
          <w:rStyle w:val="FontStyle24"/>
          <w:sz w:val="24"/>
          <w:szCs w:val="24"/>
        </w:rPr>
        <w:t xml:space="preserve"> до плюс 40°С</w:t>
      </w:r>
      <w:r>
        <w:rPr>
          <w:rStyle w:val="FontStyle24"/>
          <w:sz w:val="24"/>
          <w:szCs w:val="24"/>
        </w:rPr>
        <w:t xml:space="preserve"> для средства, упакованного в банки; </w:t>
      </w:r>
      <w:r w:rsidRPr="00D23E56">
        <w:t xml:space="preserve">при температуре </w:t>
      </w:r>
      <w:r w:rsidRPr="00D313F4">
        <w:rPr>
          <w:rStyle w:val="FontStyle24"/>
          <w:sz w:val="24"/>
          <w:szCs w:val="24"/>
        </w:rPr>
        <w:t>от минус 20</w:t>
      </w:r>
      <w:proofErr w:type="gramStart"/>
      <w:r w:rsidRPr="00D313F4">
        <w:rPr>
          <w:rStyle w:val="FontStyle24"/>
          <w:sz w:val="24"/>
          <w:szCs w:val="24"/>
        </w:rPr>
        <w:t>°С</w:t>
      </w:r>
      <w:proofErr w:type="gramEnd"/>
      <w:r w:rsidRPr="00D313F4">
        <w:rPr>
          <w:rStyle w:val="FontStyle24"/>
          <w:sz w:val="24"/>
          <w:szCs w:val="24"/>
        </w:rPr>
        <w:t xml:space="preserve"> до </w:t>
      </w:r>
      <w:r w:rsidRPr="00D313F4">
        <w:rPr>
          <w:rStyle w:val="FontStyle24"/>
          <w:sz w:val="24"/>
          <w:szCs w:val="24"/>
        </w:rPr>
        <w:lastRenderedPageBreak/>
        <w:t xml:space="preserve">плюс </w:t>
      </w:r>
      <w:r>
        <w:rPr>
          <w:rStyle w:val="FontStyle24"/>
          <w:sz w:val="24"/>
          <w:szCs w:val="24"/>
        </w:rPr>
        <w:t>3</w:t>
      </w:r>
      <w:r w:rsidRPr="00D313F4">
        <w:rPr>
          <w:rStyle w:val="FontStyle24"/>
          <w:sz w:val="24"/>
          <w:szCs w:val="24"/>
        </w:rPr>
        <w:t>0°С</w:t>
      </w:r>
      <w:r>
        <w:rPr>
          <w:rStyle w:val="FontStyle24"/>
          <w:sz w:val="24"/>
          <w:szCs w:val="24"/>
        </w:rPr>
        <w:t xml:space="preserve"> – для средства, упакованного в </w:t>
      </w:r>
      <w:r w:rsidRPr="00C41E87">
        <w:rPr>
          <w:shd w:val="clear" w:color="auto" w:fill="FFFFFF"/>
        </w:rPr>
        <w:t>пакет</w:t>
      </w:r>
      <w:r>
        <w:rPr>
          <w:shd w:val="clear" w:color="auto" w:fill="FFFFFF"/>
        </w:rPr>
        <w:t xml:space="preserve">ы с герметизирующим клапаном или в </w:t>
      </w:r>
      <w:r w:rsidRPr="00C41E87">
        <w:rPr>
          <w:spacing w:val="-2"/>
          <w:shd w:val="clear" w:color="auto" w:fill="FFFFFF"/>
          <w:lang w:eastAsia="ar-SA"/>
        </w:rPr>
        <w:t>индивидуальн</w:t>
      </w:r>
      <w:r>
        <w:rPr>
          <w:spacing w:val="-2"/>
          <w:shd w:val="clear" w:color="auto" w:fill="FFFFFF"/>
          <w:lang w:eastAsia="ar-SA"/>
        </w:rPr>
        <w:t>ый</w:t>
      </w:r>
      <w:r w:rsidRPr="00C41E87">
        <w:rPr>
          <w:spacing w:val="-2"/>
          <w:shd w:val="clear" w:color="auto" w:fill="FFFFFF"/>
          <w:lang w:eastAsia="ar-SA"/>
        </w:rPr>
        <w:t xml:space="preserve"> герметичн</w:t>
      </w:r>
      <w:r>
        <w:rPr>
          <w:spacing w:val="-2"/>
          <w:shd w:val="clear" w:color="auto" w:fill="FFFFFF"/>
          <w:lang w:eastAsia="ar-SA"/>
        </w:rPr>
        <w:t>ый</w:t>
      </w:r>
      <w:r w:rsidRPr="00C41E87">
        <w:rPr>
          <w:spacing w:val="-2"/>
          <w:shd w:val="clear" w:color="auto" w:fill="FFFFFF"/>
          <w:lang w:eastAsia="ar-SA"/>
        </w:rPr>
        <w:t xml:space="preserve"> пакет</w:t>
      </w:r>
      <w:r w:rsidRPr="00D23E56">
        <w:t xml:space="preserve">, вдали от нагревательных приборов (не менее </w:t>
      </w:r>
      <w:smartTag w:uri="urn:schemas-microsoft-com:office:smarttags" w:element="metricconverter">
        <w:smartTagPr>
          <w:attr w:name="ProductID" w:val="1 м"/>
        </w:smartTagPr>
        <w:r w:rsidRPr="00D23E56">
          <w:t>1 м</w:t>
        </w:r>
      </w:smartTag>
      <w:r w:rsidRPr="00D23E56">
        <w:t>), открытого огня и прямых солнечных лучей.</w:t>
      </w:r>
    </w:p>
    <w:p w:rsidR="00DB0B5C" w:rsidRDefault="00DB0B5C" w:rsidP="00DB0B5C">
      <w:pPr>
        <w:shd w:val="clear" w:color="auto" w:fill="FFFFFF"/>
        <w:ind w:firstLine="709"/>
        <w:jc w:val="both"/>
      </w:pPr>
      <w:r w:rsidRPr="00D23E56">
        <w:t>6.</w:t>
      </w:r>
      <w:r>
        <w:t>3</w:t>
      </w:r>
      <w:r w:rsidRPr="00D23E56">
        <w:t xml:space="preserve">. </w:t>
      </w:r>
      <w:r>
        <w:t xml:space="preserve">В аварийной ситуации при нарушении целостности </w:t>
      </w:r>
      <w:proofErr w:type="gramStart"/>
      <w:r>
        <w:t>упаковки</w:t>
      </w:r>
      <w:proofErr w:type="gramEnd"/>
      <w:r>
        <w:t xml:space="preserve"> рассыпавшиеся салфетки собрать и отправить на утилизацию.</w:t>
      </w:r>
    </w:p>
    <w:p w:rsidR="00DB0B5C" w:rsidRDefault="00DB0B5C" w:rsidP="00DB0B5C">
      <w:pPr>
        <w:shd w:val="clear" w:color="auto" w:fill="FFFFFF"/>
        <w:ind w:firstLine="709"/>
        <w:jc w:val="both"/>
        <w:rPr>
          <w:color w:val="000000"/>
        </w:rPr>
      </w:pPr>
      <w:r>
        <w:t xml:space="preserve">Меры защиты окружающей среды: </w:t>
      </w:r>
      <w:r w:rsidRPr="00E7546D">
        <w:t xml:space="preserve">не допускать попадания </w:t>
      </w:r>
      <w:r>
        <w:t>салфеток</w:t>
      </w:r>
      <w:r w:rsidRPr="00E7546D">
        <w:t xml:space="preserve"> в сточные</w:t>
      </w:r>
      <w:r>
        <w:t>/</w:t>
      </w:r>
      <w:r w:rsidRPr="00E7546D">
        <w:t>поверхностные или подземные воды и в канализацию</w:t>
      </w:r>
      <w:r>
        <w:t>.</w:t>
      </w:r>
    </w:p>
    <w:p w:rsidR="00DB0B5C" w:rsidRPr="00D23E56" w:rsidRDefault="00DB0B5C" w:rsidP="00DB0B5C">
      <w:pPr>
        <w:ind w:firstLine="709"/>
        <w:jc w:val="both"/>
      </w:pPr>
    </w:p>
    <w:p w:rsidR="0065271F" w:rsidRPr="00D23E56" w:rsidRDefault="0065271F" w:rsidP="00DB0B5C">
      <w:pPr>
        <w:shd w:val="clear" w:color="auto" w:fill="FFFFFF"/>
        <w:tabs>
          <w:tab w:val="left" w:pos="490"/>
        </w:tabs>
        <w:ind w:firstLine="539"/>
        <w:jc w:val="center"/>
      </w:pPr>
    </w:p>
    <w:sectPr w:rsidR="0065271F" w:rsidRPr="00D23E56" w:rsidSect="00EB6BF1">
      <w:headerReference w:type="default" r:id="rId14"/>
      <w:type w:val="continuous"/>
      <w:pgSz w:w="11907" w:h="16840" w:code="9"/>
      <w:pgMar w:top="1134" w:right="850" w:bottom="1134" w:left="1701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CD" w:rsidRDefault="008468CD">
      <w:r>
        <w:separator/>
      </w:r>
    </w:p>
  </w:endnote>
  <w:endnote w:type="continuationSeparator" w:id="0">
    <w:p w:rsidR="008468CD" w:rsidRDefault="0084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CD" w:rsidRDefault="008468CD">
      <w:r>
        <w:separator/>
      </w:r>
    </w:p>
  </w:footnote>
  <w:footnote w:type="continuationSeparator" w:id="0">
    <w:p w:rsidR="008468CD" w:rsidRDefault="00846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76" w:rsidRDefault="009048C6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6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7B9E">
      <w:rPr>
        <w:rStyle w:val="a4"/>
        <w:noProof/>
      </w:rPr>
      <w:t>6</w:t>
    </w:r>
    <w:r>
      <w:rPr>
        <w:rStyle w:val="a4"/>
      </w:rPr>
      <w:fldChar w:fldCharType="end"/>
    </w:r>
  </w:p>
  <w:p w:rsidR="00C12676" w:rsidRDefault="00C1267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30C"/>
    <w:multiLevelType w:val="multilevel"/>
    <w:tmpl w:val="FC9C7B1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7614E29"/>
    <w:multiLevelType w:val="hybridMultilevel"/>
    <w:tmpl w:val="72FCAE40"/>
    <w:lvl w:ilvl="0" w:tplc="B32A07D4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E3F85"/>
    <w:multiLevelType w:val="multilevel"/>
    <w:tmpl w:val="507C1BC8"/>
    <w:lvl w:ilvl="0">
      <w:start w:val="2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3">
    <w:nsid w:val="11645B7D"/>
    <w:multiLevelType w:val="hybridMultilevel"/>
    <w:tmpl w:val="69240EBC"/>
    <w:lvl w:ilvl="0" w:tplc="208CE672">
      <w:start w:val="1"/>
      <w:numFmt w:val="bullet"/>
      <w:lvlText w:val="-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208CE672">
      <w:start w:val="1"/>
      <w:numFmt w:val="bullet"/>
      <w:lvlText w:val="-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140C6"/>
    <w:multiLevelType w:val="hybridMultilevel"/>
    <w:tmpl w:val="4706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2C69C">
      <w:start w:val="4"/>
      <w:numFmt w:val="none"/>
      <w:lvlText w:val="2.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97003"/>
    <w:multiLevelType w:val="singleLevel"/>
    <w:tmpl w:val="F5BA74A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324E099B"/>
    <w:multiLevelType w:val="multilevel"/>
    <w:tmpl w:val="5E10F62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42BD1114"/>
    <w:multiLevelType w:val="hybridMultilevel"/>
    <w:tmpl w:val="A6FEC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F638E1"/>
    <w:multiLevelType w:val="hybridMultilevel"/>
    <w:tmpl w:val="B1A487F2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3B74C32"/>
    <w:multiLevelType w:val="hybridMultilevel"/>
    <w:tmpl w:val="B0C2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27D2D"/>
    <w:multiLevelType w:val="multilevel"/>
    <w:tmpl w:val="507C1BC8"/>
    <w:lvl w:ilvl="0">
      <w:start w:val="2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11">
    <w:nsid w:val="6F590697"/>
    <w:multiLevelType w:val="hybridMultilevel"/>
    <w:tmpl w:val="1952C7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964ECE"/>
    <w:multiLevelType w:val="hybridMultilevel"/>
    <w:tmpl w:val="004244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2740B3"/>
    <w:multiLevelType w:val="hybridMultilevel"/>
    <w:tmpl w:val="A73E9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  <w:num w:numId="11">
    <w:abstractNumId w:val="13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0E3"/>
    <w:rsid w:val="00006CB3"/>
    <w:rsid w:val="00016E8B"/>
    <w:rsid w:val="00021A84"/>
    <w:rsid w:val="000245C9"/>
    <w:rsid w:val="00024DA0"/>
    <w:rsid w:val="00026408"/>
    <w:rsid w:val="00026D42"/>
    <w:rsid w:val="00027C22"/>
    <w:rsid w:val="00031B59"/>
    <w:rsid w:val="00034874"/>
    <w:rsid w:val="000359C8"/>
    <w:rsid w:val="000368BF"/>
    <w:rsid w:val="00037768"/>
    <w:rsid w:val="00052C5E"/>
    <w:rsid w:val="00053815"/>
    <w:rsid w:val="000566E2"/>
    <w:rsid w:val="000618E6"/>
    <w:rsid w:val="000648BA"/>
    <w:rsid w:val="00066653"/>
    <w:rsid w:val="00080A28"/>
    <w:rsid w:val="0008485A"/>
    <w:rsid w:val="000921F8"/>
    <w:rsid w:val="0009601F"/>
    <w:rsid w:val="000960B1"/>
    <w:rsid w:val="000A4E9B"/>
    <w:rsid w:val="000A65D5"/>
    <w:rsid w:val="000B62E9"/>
    <w:rsid w:val="000B684F"/>
    <w:rsid w:val="000C01F9"/>
    <w:rsid w:val="000C03CB"/>
    <w:rsid w:val="000C1D91"/>
    <w:rsid w:val="000C5698"/>
    <w:rsid w:val="000C683E"/>
    <w:rsid w:val="000E1898"/>
    <w:rsid w:val="000E1F48"/>
    <w:rsid w:val="000E4217"/>
    <w:rsid w:val="000E5A26"/>
    <w:rsid w:val="000E691B"/>
    <w:rsid w:val="00101003"/>
    <w:rsid w:val="00106F53"/>
    <w:rsid w:val="00107392"/>
    <w:rsid w:val="0011208D"/>
    <w:rsid w:val="00114704"/>
    <w:rsid w:val="0012111F"/>
    <w:rsid w:val="001228F8"/>
    <w:rsid w:val="00126F45"/>
    <w:rsid w:val="00131F40"/>
    <w:rsid w:val="00131FF2"/>
    <w:rsid w:val="0013431F"/>
    <w:rsid w:val="00134C92"/>
    <w:rsid w:val="00136542"/>
    <w:rsid w:val="001425EB"/>
    <w:rsid w:val="00142AF5"/>
    <w:rsid w:val="00142CBA"/>
    <w:rsid w:val="00143B8A"/>
    <w:rsid w:val="00151A5E"/>
    <w:rsid w:val="00151B32"/>
    <w:rsid w:val="00157D68"/>
    <w:rsid w:val="00160BDC"/>
    <w:rsid w:val="0017032E"/>
    <w:rsid w:val="00172181"/>
    <w:rsid w:val="001774E8"/>
    <w:rsid w:val="00180349"/>
    <w:rsid w:val="001803B8"/>
    <w:rsid w:val="00182261"/>
    <w:rsid w:val="0019129B"/>
    <w:rsid w:val="001913D3"/>
    <w:rsid w:val="001948E8"/>
    <w:rsid w:val="00196BAD"/>
    <w:rsid w:val="001A3FFC"/>
    <w:rsid w:val="001A6515"/>
    <w:rsid w:val="001B64F4"/>
    <w:rsid w:val="001B7B9E"/>
    <w:rsid w:val="001C6AD7"/>
    <w:rsid w:val="001C77B0"/>
    <w:rsid w:val="001D3451"/>
    <w:rsid w:val="001D71DC"/>
    <w:rsid w:val="001E03AB"/>
    <w:rsid w:val="001E04E2"/>
    <w:rsid w:val="001E1C4A"/>
    <w:rsid w:val="001E3CA8"/>
    <w:rsid w:val="001E6DF9"/>
    <w:rsid w:val="001F2D77"/>
    <w:rsid w:val="001F54A9"/>
    <w:rsid w:val="001F5B50"/>
    <w:rsid w:val="001F730F"/>
    <w:rsid w:val="002004CF"/>
    <w:rsid w:val="002012CF"/>
    <w:rsid w:val="002050D0"/>
    <w:rsid w:val="00205BE2"/>
    <w:rsid w:val="00214162"/>
    <w:rsid w:val="0022050A"/>
    <w:rsid w:val="002208DF"/>
    <w:rsid w:val="00223A4A"/>
    <w:rsid w:val="0022590A"/>
    <w:rsid w:val="002348F6"/>
    <w:rsid w:val="00235F67"/>
    <w:rsid w:val="00240728"/>
    <w:rsid w:val="00244157"/>
    <w:rsid w:val="00246500"/>
    <w:rsid w:val="00246A37"/>
    <w:rsid w:val="00251E79"/>
    <w:rsid w:val="00252730"/>
    <w:rsid w:val="00255F90"/>
    <w:rsid w:val="00257A72"/>
    <w:rsid w:val="00257F5D"/>
    <w:rsid w:val="00261778"/>
    <w:rsid w:val="002856B2"/>
    <w:rsid w:val="002877FB"/>
    <w:rsid w:val="00291B04"/>
    <w:rsid w:val="00291FA8"/>
    <w:rsid w:val="00294CA9"/>
    <w:rsid w:val="00296C39"/>
    <w:rsid w:val="00296F35"/>
    <w:rsid w:val="002979F8"/>
    <w:rsid w:val="00297B44"/>
    <w:rsid w:val="002A26D4"/>
    <w:rsid w:val="002A6E17"/>
    <w:rsid w:val="002B2598"/>
    <w:rsid w:val="002B3AD9"/>
    <w:rsid w:val="002C074C"/>
    <w:rsid w:val="002D5C2E"/>
    <w:rsid w:val="002E1801"/>
    <w:rsid w:val="002E1BDA"/>
    <w:rsid w:val="002E2759"/>
    <w:rsid w:val="002E4AAE"/>
    <w:rsid w:val="002E75E6"/>
    <w:rsid w:val="002F4A91"/>
    <w:rsid w:val="002F55A4"/>
    <w:rsid w:val="002F7285"/>
    <w:rsid w:val="0030456F"/>
    <w:rsid w:val="003078BC"/>
    <w:rsid w:val="00312EF0"/>
    <w:rsid w:val="0031323F"/>
    <w:rsid w:val="00314425"/>
    <w:rsid w:val="003158F5"/>
    <w:rsid w:val="00317403"/>
    <w:rsid w:val="00322FFF"/>
    <w:rsid w:val="00324427"/>
    <w:rsid w:val="003312AE"/>
    <w:rsid w:val="00331C35"/>
    <w:rsid w:val="00355D15"/>
    <w:rsid w:val="00356739"/>
    <w:rsid w:val="0036026E"/>
    <w:rsid w:val="00365C43"/>
    <w:rsid w:val="0037477E"/>
    <w:rsid w:val="003755A4"/>
    <w:rsid w:val="003825DC"/>
    <w:rsid w:val="003837F9"/>
    <w:rsid w:val="00384AC1"/>
    <w:rsid w:val="00387AF6"/>
    <w:rsid w:val="003B0262"/>
    <w:rsid w:val="003B1F88"/>
    <w:rsid w:val="003B37A0"/>
    <w:rsid w:val="003C3225"/>
    <w:rsid w:val="003D1CD7"/>
    <w:rsid w:val="003D1F58"/>
    <w:rsid w:val="003D3263"/>
    <w:rsid w:val="003D57BC"/>
    <w:rsid w:val="003D64A1"/>
    <w:rsid w:val="003F1391"/>
    <w:rsid w:val="003F33F1"/>
    <w:rsid w:val="003F586C"/>
    <w:rsid w:val="004017D5"/>
    <w:rsid w:val="0040266F"/>
    <w:rsid w:val="00402A2D"/>
    <w:rsid w:val="00406856"/>
    <w:rsid w:val="00421448"/>
    <w:rsid w:val="00425850"/>
    <w:rsid w:val="00426D2C"/>
    <w:rsid w:val="0042760D"/>
    <w:rsid w:val="00433D0F"/>
    <w:rsid w:val="0043432A"/>
    <w:rsid w:val="00435F19"/>
    <w:rsid w:val="0043678E"/>
    <w:rsid w:val="00445A0E"/>
    <w:rsid w:val="004470C9"/>
    <w:rsid w:val="00447C14"/>
    <w:rsid w:val="004500BD"/>
    <w:rsid w:val="00452CC5"/>
    <w:rsid w:val="004568E8"/>
    <w:rsid w:val="0046123C"/>
    <w:rsid w:val="00463EF9"/>
    <w:rsid w:val="00472B7A"/>
    <w:rsid w:val="00473235"/>
    <w:rsid w:val="0048586C"/>
    <w:rsid w:val="0048610D"/>
    <w:rsid w:val="00490B0A"/>
    <w:rsid w:val="00491523"/>
    <w:rsid w:val="00491C2E"/>
    <w:rsid w:val="004940FE"/>
    <w:rsid w:val="004A13FC"/>
    <w:rsid w:val="004A4115"/>
    <w:rsid w:val="004A6F14"/>
    <w:rsid w:val="004B0ABB"/>
    <w:rsid w:val="004B1EFC"/>
    <w:rsid w:val="004C01B8"/>
    <w:rsid w:val="004C20F8"/>
    <w:rsid w:val="004C4EFA"/>
    <w:rsid w:val="004C65A2"/>
    <w:rsid w:val="004C7C50"/>
    <w:rsid w:val="004D38CF"/>
    <w:rsid w:val="004F0517"/>
    <w:rsid w:val="004F44F0"/>
    <w:rsid w:val="004F72D3"/>
    <w:rsid w:val="004F78A1"/>
    <w:rsid w:val="005005EA"/>
    <w:rsid w:val="00503287"/>
    <w:rsid w:val="0050375F"/>
    <w:rsid w:val="005040BA"/>
    <w:rsid w:val="00506FE7"/>
    <w:rsid w:val="00530E32"/>
    <w:rsid w:val="00531FFA"/>
    <w:rsid w:val="00540228"/>
    <w:rsid w:val="00543923"/>
    <w:rsid w:val="005465FE"/>
    <w:rsid w:val="00552A05"/>
    <w:rsid w:val="00552DD4"/>
    <w:rsid w:val="005579F6"/>
    <w:rsid w:val="005611AD"/>
    <w:rsid w:val="00567938"/>
    <w:rsid w:val="00570C73"/>
    <w:rsid w:val="005731D6"/>
    <w:rsid w:val="00585456"/>
    <w:rsid w:val="0058673D"/>
    <w:rsid w:val="00586FE7"/>
    <w:rsid w:val="00590160"/>
    <w:rsid w:val="00593058"/>
    <w:rsid w:val="005930C5"/>
    <w:rsid w:val="005941F8"/>
    <w:rsid w:val="005B0890"/>
    <w:rsid w:val="005B4DE0"/>
    <w:rsid w:val="005D19DE"/>
    <w:rsid w:val="005D7BEC"/>
    <w:rsid w:val="005E101C"/>
    <w:rsid w:val="005E127E"/>
    <w:rsid w:val="005E1F38"/>
    <w:rsid w:val="005E7702"/>
    <w:rsid w:val="005E7F62"/>
    <w:rsid w:val="005F1D3C"/>
    <w:rsid w:val="005F2ADE"/>
    <w:rsid w:val="005F5395"/>
    <w:rsid w:val="00600828"/>
    <w:rsid w:val="00603A26"/>
    <w:rsid w:val="006069CF"/>
    <w:rsid w:val="006117C0"/>
    <w:rsid w:val="00616BAE"/>
    <w:rsid w:val="006222C3"/>
    <w:rsid w:val="006226A4"/>
    <w:rsid w:val="00624EAD"/>
    <w:rsid w:val="0063567E"/>
    <w:rsid w:val="00647F2B"/>
    <w:rsid w:val="0065173E"/>
    <w:rsid w:val="0065271F"/>
    <w:rsid w:val="0065304B"/>
    <w:rsid w:val="00656718"/>
    <w:rsid w:val="00660192"/>
    <w:rsid w:val="006752BE"/>
    <w:rsid w:val="00675B7F"/>
    <w:rsid w:val="006801A0"/>
    <w:rsid w:val="00680C67"/>
    <w:rsid w:val="00685A2C"/>
    <w:rsid w:val="00692571"/>
    <w:rsid w:val="006A1364"/>
    <w:rsid w:val="006A3EFD"/>
    <w:rsid w:val="006A4F9A"/>
    <w:rsid w:val="006B44C8"/>
    <w:rsid w:val="006B6D6D"/>
    <w:rsid w:val="006B744E"/>
    <w:rsid w:val="006C149D"/>
    <w:rsid w:val="006C21B3"/>
    <w:rsid w:val="006C3284"/>
    <w:rsid w:val="006C7E97"/>
    <w:rsid w:val="006D5BF2"/>
    <w:rsid w:val="006D6A63"/>
    <w:rsid w:val="006E745C"/>
    <w:rsid w:val="006F05A6"/>
    <w:rsid w:val="006F22FE"/>
    <w:rsid w:val="00700B78"/>
    <w:rsid w:val="00702EFC"/>
    <w:rsid w:val="007078DD"/>
    <w:rsid w:val="007147A7"/>
    <w:rsid w:val="0072549D"/>
    <w:rsid w:val="0072672C"/>
    <w:rsid w:val="007467BB"/>
    <w:rsid w:val="00756226"/>
    <w:rsid w:val="00756C4B"/>
    <w:rsid w:val="00762264"/>
    <w:rsid w:val="007648F5"/>
    <w:rsid w:val="007678F9"/>
    <w:rsid w:val="00770E38"/>
    <w:rsid w:val="007755A9"/>
    <w:rsid w:val="00776F9A"/>
    <w:rsid w:val="0078270E"/>
    <w:rsid w:val="00792145"/>
    <w:rsid w:val="007931F6"/>
    <w:rsid w:val="007935BA"/>
    <w:rsid w:val="007A4E1C"/>
    <w:rsid w:val="007A7D32"/>
    <w:rsid w:val="007B0321"/>
    <w:rsid w:val="007B29CC"/>
    <w:rsid w:val="007B32A2"/>
    <w:rsid w:val="007B3EF1"/>
    <w:rsid w:val="007B7ADE"/>
    <w:rsid w:val="007C12B5"/>
    <w:rsid w:val="007C6795"/>
    <w:rsid w:val="007D0C0B"/>
    <w:rsid w:val="007D33CE"/>
    <w:rsid w:val="007D342B"/>
    <w:rsid w:val="007E53C8"/>
    <w:rsid w:val="007F09A5"/>
    <w:rsid w:val="007F1147"/>
    <w:rsid w:val="007F4272"/>
    <w:rsid w:val="008004CA"/>
    <w:rsid w:val="00800EE2"/>
    <w:rsid w:val="00813BAB"/>
    <w:rsid w:val="00814BF4"/>
    <w:rsid w:val="00817DE2"/>
    <w:rsid w:val="00821F83"/>
    <w:rsid w:val="008360AE"/>
    <w:rsid w:val="008446B1"/>
    <w:rsid w:val="008456B0"/>
    <w:rsid w:val="008468CD"/>
    <w:rsid w:val="00856933"/>
    <w:rsid w:val="00865137"/>
    <w:rsid w:val="008651D7"/>
    <w:rsid w:val="008661C3"/>
    <w:rsid w:val="0086639B"/>
    <w:rsid w:val="00872080"/>
    <w:rsid w:val="0087225B"/>
    <w:rsid w:val="00872DB8"/>
    <w:rsid w:val="00875106"/>
    <w:rsid w:val="00877813"/>
    <w:rsid w:val="00886475"/>
    <w:rsid w:val="00892456"/>
    <w:rsid w:val="0089421A"/>
    <w:rsid w:val="0089568D"/>
    <w:rsid w:val="00895C28"/>
    <w:rsid w:val="008970F4"/>
    <w:rsid w:val="008B1045"/>
    <w:rsid w:val="008B499A"/>
    <w:rsid w:val="008C0075"/>
    <w:rsid w:val="008C1518"/>
    <w:rsid w:val="008C3563"/>
    <w:rsid w:val="008C7363"/>
    <w:rsid w:val="008D1F19"/>
    <w:rsid w:val="008D38E8"/>
    <w:rsid w:val="008D6B53"/>
    <w:rsid w:val="008E0CA6"/>
    <w:rsid w:val="008E33B0"/>
    <w:rsid w:val="008F00C2"/>
    <w:rsid w:val="008F6B7D"/>
    <w:rsid w:val="0090236B"/>
    <w:rsid w:val="00904821"/>
    <w:rsid w:val="009048C6"/>
    <w:rsid w:val="00904B5F"/>
    <w:rsid w:val="009057E7"/>
    <w:rsid w:val="009135A4"/>
    <w:rsid w:val="0091366A"/>
    <w:rsid w:val="009144B8"/>
    <w:rsid w:val="009158C1"/>
    <w:rsid w:val="00917A4D"/>
    <w:rsid w:val="00917EAA"/>
    <w:rsid w:val="00924B3C"/>
    <w:rsid w:val="00935BF7"/>
    <w:rsid w:val="00936391"/>
    <w:rsid w:val="00945D20"/>
    <w:rsid w:val="009538E3"/>
    <w:rsid w:val="00956DE5"/>
    <w:rsid w:val="00965CE2"/>
    <w:rsid w:val="00966356"/>
    <w:rsid w:val="00970EFE"/>
    <w:rsid w:val="0097506C"/>
    <w:rsid w:val="00987FDA"/>
    <w:rsid w:val="00997B87"/>
    <w:rsid w:val="009A017E"/>
    <w:rsid w:val="009A7ABF"/>
    <w:rsid w:val="009B7A96"/>
    <w:rsid w:val="009C04A4"/>
    <w:rsid w:val="009C338F"/>
    <w:rsid w:val="009D3DEA"/>
    <w:rsid w:val="009D4B56"/>
    <w:rsid w:val="009D616B"/>
    <w:rsid w:val="009D7E7A"/>
    <w:rsid w:val="009F62F0"/>
    <w:rsid w:val="00A010CF"/>
    <w:rsid w:val="00A01AF0"/>
    <w:rsid w:val="00A022E2"/>
    <w:rsid w:val="00A047A9"/>
    <w:rsid w:val="00A05F00"/>
    <w:rsid w:val="00A108A7"/>
    <w:rsid w:val="00A11851"/>
    <w:rsid w:val="00A11BBE"/>
    <w:rsid w:val="00A1294C"/>
    <w:rsid w:val="00A12B40"/>
    <w:rsid w:val="00A15715"/>
    <w:rsid w:val="00A20661"/>
    <w:rsid w:val="00A221A2"/>
    <w:rsid w:val="00A22692"/>
    <w:rsid w:val="00A22F88"/>
    <w:rsid w:val="00A2770D"/>
    <w:rsid w:val="00A3063F"/>
    <w:rsid w:val="00A37275"/>
    <w:rsid w:val="00A455D0"/>
    <w:rsid w:val="00A4634C"/>
    <w:rsid w:val="00A50BF7"/>
    <w:rsid w:val="00A55E00"/>
    <w:rsid w:val="00A635D8"/>
    <w:rsid w:val="00A67E21"/>
    <w:rsid w:val="00A70151"/>
    <w:rsid w:val="00A74730"/>
    <w:rsid w:val="00A7639E"/>
    <w:rsid w:val="00A77300"/>
    <w:rsid w:val="00A77EFE"/>
    <w:rsid w:val="00A81DCB"/>
    <w:rsid w:val="00A85A74"/>
    <w:rsid w:val="00A965AD"/>
    <w:rsid w:val="00AA0819"/>
    <w:rsid w:val="00AA1D91"/>
    <w:rsid w:val="00AA3F27"/>
    <w:rsid w:val="00AA4C1F"/>
    <w:rsid w:val="00AB0933"/>
    <w:rsid w:val="00AB1155"/>
    <w:rsid w:val="00AB15DE"/>
    <w:rsid w:val="00AB6CC5"/>
    <w:rsid w:val="00AB788F"/>
    <w:rsid w:val="00AC1AD8"/>
    <w:rsid w:val="00AD01DD"/>
    <w:rsid w:val="00AE331F"/>
    <w:rsid w:val="00AE3F69"/>
    <w:rsid w:val="00AE6C2A"/>
    <w:rsid w:val="00AF09A8"/>
    <w:rsid w:val="00AF1383"/>
    <w:rsid w:val="00AF2A75"/>
    <w:rsid w:val="00AF41E2"/>
    <w:rsid w:val="00AF6701"/>
    <w:rsid w:val="00B0717B"/>
    <w:rsid w:val="00B1171F"/>
    <w:rsid w:val="00B124DE"/>
    <w:rsid w:val="00B15423"/>
    <w:rsid w:val="00B216D9"/>
    <w:rsid w:val="00B2240A"/>
    <w:rsid w:val="00B22C3D"/>
    <w:rsid w:val="00B246A4"/>
    <w:rsid w:val="00B32B1F"/>
    <w:rsid w:val="00B465C6"/>
    <w:rsid w:val="00B508AA"/>
    <w:rsid w:val="00B56F72"/>
    <w:rsid w:val="00B57D54"/>
    <w:rsid w:val="00B623AF"/>
    <w:rsid w:val="00B647C0"/>
    <w:rsid w:val="00B64913"/>
    <w:rsid w:val="00B65BC9"/>
    <w:rsid w:val="00B9036D"/>
    <w:rsid w:val="00B92193"/>
    <w:rsid w:val="00B930B7"/>
    <w:rsid w:val="00B93406"/>
    <w:rsid w:val="00BA1FFE"/>
    <w:rsid w:val="00BA2ECA"/>
    <w:rsid w:val="00BA595E"/>
    <w:rsid w:val="00BA7905"/>
    <w:rsid w:val="00BB0CEF"/>
    <w:rsid w:val="00BB149E"/>
    <w:rsid w:val="00BC3D72"/>
    <w:rsid w:val="00BD0364"/>
    <w:rsid w:val="00BD48C2"/>
    <w:rsid w:val="00BE3647"/>
    <w:rsid w:val="00BE635B"/>
    <w:rsid w:val="00BE6B18"/>
    <w:rsid w:val="00BE76D8"/>
    <w:rsid w:val="00BF618F"/>
    <w:rsid w:val="00BF733F"/>
    <w:rsid w:val="00C03728"/>
    <w:rsid w:val="00C04490"/>
    <w:rsid w:val="00C1004B"/>
    <w:rsid w:val="00C1176C"/>
    <w:rsid w:val="00C12676"/>
    <w:rsid w:val="00C13A0E"/>
    <w:rsid w:val="00C17C62"/>
    <w:rsid w:val="00C22C40"/>
    <w:rsid w:val="00C230A7"/>
    <w:rsid w:val="00C2369F"/>
    <w:rsid w:val="00C35309"/>
    <w:rsid w:val="00C41E87"/>
    <w:rsid w:val="00C512B4"/>
    <w:rsid w:val="00C57D23"/>
    <w:rsid w:val="00C6317C"/>
    <w:rsid w:val="00C640E3"/>
    <w:rsid w:val="00C64BF3"/>
    <w:rsid w:val="00C70610"/>
    <w:rsid w:val="00C7191D"/>
    <w:rsid w:val="00C72C88"/>
    <w:rsid w:val="00C85AF5"/>
    <w:rsid w:val="00C8637C"/>
    <w:rsid w:val="00C91D1E"/>
    <w:rsid w:val="00C95574"/>
    <w:rsid w:val="00C96C0C"/>
    <w:rsid w:val="00CB24EC"/>
    <w:rsid w:val="00CB5FD4"/>
    <w:rsid w:val="00CB6F3D"/>
    <w:rsid w:val="00CD031D"/>
    <w:rsid w:val="00CD070C"/>
    <w:rsid w:val="00CD12C1"/>
    <w:rsid w:val="00CD28CD"/>
    <w:rsid w:val="00CE21BB"/>
    <w:rsid w:val="00CE64DE"/>
    <w:rsid w:val="00CE6CAB"/>
    <w:rsid w:val="00D013DC"/>
    <w:rsid w:val="00D063E6"/>
    <w:rsid w:val="00D15772"/>
    <w:rsid w:val="00D206CE"/>
    <w:rsid w:val="00D23E56"/>
    <w:rsid w:val="00D313F4"/>
    <w:rsid w:val="00D34687"/>
    <w:rsid w:val="00D400A7"/>
    <w:rsid w:val="00D4211E"/>
    <w:rsid w:val="00D460B7"/>
    <w:rsid w:val="00D53C29"/>
    <w:rsid w:val="00D60AAF"/>
    <w:rsid w:val="00D61375"/>
    <w:rsid w:val="00D62B01"/>
    <w:rsid w:val="00D6584F"/>
    <w:rsid w:val="00D75062"/>
    <w:rsid w:val="00D81364"/>
    <w:rsid w:val="00D81F24"/>
    <w:rsid w:val="00D830DA"/>
    <w:rsid w:val="00D87076"/>
    <w:rsid w:val="00D91BBF"/>
    <w:rsid w:val="00DA3908"/>
    <w:rsid w:val="00DB0B5C"/>
    <w:rsid w:val="00DB1F22"/>
    <w:rsid w:val="00DB4888"/>
    <w:rsid w:val="00DB6129"/>
    <w:rsid w:val="00DC07C5"/>
    <w:rsid w:val="00DC2C9B"/>
    <w:rsid w:val="00DC579B"/>
    <w:rsid w:val="00DC7C57"/>
    <w:rsid w:val="00DD1A44"/>
    <w:rsid w:val="00DE49A2"/>
    <w:rsid w:val="00DE4B57"/>
    <w:rsid w:val="00DF014B"/>
    <w:rsid w:val="00DF04C6"/>
    <w:rsid w:val="00DF7248"/>
    <w:rsid w:val="00E0345A"/>
    <w:rsid w:val="00E042BE"/>
    <w:rsid w:val="00E062FB"/>
    <w:rsid w:val="00E102A1"/>
    <w:rsid w:val="00E11275"/>
    <w:rsid w:val="00E21BCE"/>
    <w:rsid w:val="00E23D9D"/>
    <w:rsid w:val="00E2720E"/>
    <w:rsid w:val="00E37F66"/>
    <w:rsid w:val="00E403B3"/>
    <w:rsid w:val="00E47A33"/>
    <w:rsid w:val="00E54F6F"/>
    <w:rsid w:val="00E56EB8"/>
    <w:rsid w:val="00E578DA"/>
    <w:rsid w:val="00E623E2"/>
    <w:rsid w:val="00E67CDC"/>
    <w:rsid w:val="00E72C02"/>
    <w:rsid w:val="00E74F92"/>
    <w:rsid w:val="00E87F8E"/>
    <w:rsid w:val="00EA26DB"/>
    <w:rsid w:val="00EA4140"/>
    <w:rsid w:val="00EA6869"/>
    <w:rsid w:val="00EB276C"/>
    <w:rsid w:val="00EB5162"/>
    <w:rsid w:val="00EB6BF1"/>
    <w:rsid w:val="00EB6E15"/>
    <w:rsid w:val="00ED437A"/>
    <w:rsid w:val="00ED6EA9"/>
    <w:rsid w:val="00EE0472"/>
    <w:rsid w:val="00EE0A39"/>
    <w:rsid w:val="00EE2AC4"/>
    <w:rsid w:val="00EF1960"/>
    <w:rsid w:val="00EF3A94"/>
    <w:rsid w:val="00EF5759"/>
    <w:rsid w:val="00EF5842"/>
    <w:rsid w:val="00F02747"/>
    <w:rsid w:val="00F07882"/>
    <w:rsid w:val="00F2724C"/>
    <w:rsid w:val="00F275BA"/>
    <w:rsid w:val="00F27AA4"/>
    <w:rsid w:val="00F34690"/>
    <w:rsid w:val="00F42F46"/>
    <w:rsid w:val="00F45F78"/>
    <w:rsid w:val="00F46F0F"/>
    <w:rsid w:val="00F517ED"/>
    <w:rsid w:val="00F51830"/>
    <w:rsid w:val="00F5285D"/>
    <w:rsid w:val="00F53AD9"/>
    <w:rsid w:val="00F546EA"/>
    <w:rsid w:val="00F55473"/>
    <w:rsid w:val="00F575FE"/>
    <w:rsid w:val="00F60DB9"/>
    <w:rsid w:val="00F62F44"/>
    <w:rsid w:val="00F7669D"/>
    <w:rsid w:val="00F77B9E"/>
    <w:rsid w:val="00F82F99"/>
    <w:rsid w:val="00FA2225"/>
    <w:rsid w:val="00FA34B2"/>
    <w:rsid w:val="00FC2608"/>
    <w:rsid w:val="00FC274B"/>
    <w:rsid w:val="00FC3949"/>
    <w:rsid w:val="00FC4839"/>
    <w:rsid w:val="00FE6BAD"/>
    <w:rsid w:val="00FF0DE7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1B3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rsid w:val="005F2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55F90"/>
    <w:pPr>
      <w:keepNext/>
      <w:overflowPunct/>
      <w:autoSpaceDE/>
      <w:autoSpaceDN/>
      <w:adjustRightInd/>
      <w:jc w:val="both"/>
      <w:textAlignment w:val="auto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5F2ADE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55F90"/>
    <w:pPr>
      <w:keepNext/>
      <w:overflowPunct/>
      <w:autoSpaceDE/>
      <w:autoSpaceDN/>
      <w:adjustRightInd/>
      <w:spacing w:line="480" w:lineRule="auto"/>
      <w:textAlignment w:val="auto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5F9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5F90"/>
  </w:style>
  <w:style w:type="paragraph" w:styleId="a5">
    <w:name w:val="Body Text"/>
    <w:basedOn w:val="a"/>
    <w:rsid w:val="00255F90"/>
    <w:pPr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8"/>
    </w:rPr>
  </w:style>
  <w:style w:type="paragraph" w:styleId="a6">
    <w:name w:val="Block Text"/>
    <w:basedOn w:val="a"/>
    <w:rsid w:val="00255F90"/>
    <w:pPr>
      <w:overflowPunct/>
      <w:autoSpaceDE/>
      <w:autoSpaceDN/>
      <w:adjustRightInd/>
      <w:spacing w:before="20" w:line="220" w:lineRule="auto"/>
      <w:ind w:left="708" w:right="-22"/>
      <w:textAlignment w:val="auto"/>
    </w:pPr>
  </w:style>
  <w:style w:type="paragraph" w:styleId="30">
    <w:name w:val="Body Text Indent 3"/>
    <w:basedOn w:val="a"/>
    <w:rsid w:val="00255F90"/>
    <w:pPr>
      <w:overflowPunct/>
      <w:autoSpaceDE/>
      <w:autoSpaceDN/>
      <w:adjustRightInd/>
      <w:spacing w:line="480" w:lineRule="auto"/>
      <w:ind w:firstLine="709"/>
      <w:jc w:val="both"/>
      <w:textAlignment w:val="auto"/>
    </w:pPr>
    <w:rPr>
      <w:szCs w:val="20"/>
    </w:rPr>
  </w:style>
  <w:style w:type="paragraph" w:styleId="a7">
    <w:name w:val="Body Text Indent"/>
    <w:basedOn w:val="a"/>
    <w:rsid w:val="00255F90"/>
    <w:pPr>
      <w:overflowPunct/>
      <w:autoSpaceDE/>
      <w:autoSpaceDN/>
      <w:adjustRightInd/>
      <w:ind w:firstLine="708"/>
      <w:jc w:val="both"/>
      <w:textAlignment w:val="auto"/>
    </w:pPr>
    <w:rPr>
      <w:szCs w:val="20"/>
    </w:rPr>
  </w:style>
  <w:style w:type="paragraph" w:customStyle="1" w:styleId="Iauiue1">
    <w:name w:val="Iau?iue1"/>
    <w:rsid w:val="00C640E3"/>
    <w:pPr>
      <w:widowControl w:val="0"/>
    </w:pPr>
  </w:style>
  <w:style w:type="paragraph" w:styleId="a8">
    <w:name w:val="Balloon Text"/>
    <w:basedOn w:val="a"/>
    <w:semiHidden/>
    <w:rsid w:val="00C640E3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D57B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21">
    <w:name w:val="Основной текст с отступом 21"/>
    <w:basedOn w:val="a"/>
    <w:rsid w:val="006C21B3"/>
    <w:pPr>
      <w:widowControl w:val="0"/>
      <w:shd w:val="clear" w:color="auto" w:fill="FFFFFF"/>
      <w:ind w:firstLine="341"/>
      <w:textAlignment w:val="auto"/>
    </w:pPr>
    <w:rPr>
      <w:szCs w:val="20"/>
    </w:rPr>
  </w:style>
  <w:style w:type="paragraph" w:customStyle="1" w:styleId="210">
    <w:name w:val="Основной текст 21"/>
    <w:basedOn w:val="a"/>
    <w:rsid w:val="005F2ADE"/>
    <w:pPr>
      <w:ind w:firstLine="708"/>
      <w:textAlignment w:val="auto"/>
    </w:pPr>
    <w:rPr>
      <w:szCs w:val="20"/>
    </w:rPr>
  </w:style>
  <w:style w:type="paragraph" w:styleId="aa">
    <w:name w:val="Title"/>
    <w:basedOn w:val="a"/>
    <w:link w:val="ab"/>
    <w:qFormat/>
    <w:rsid w:val="003825DC"/>
    <w:pPr>
      <w:tabs>
        <w:tab w:val="left" w:pos="-2410"/>
      </w:tabs>
      <w:ind w:right="-567"/>
      <w:jc w:val="center"/>
    </w:pPr>
    <w:rPr>
      <w:b/>
      <w:sz w:val="23"/>
      <w:szCs w:val="20"/>
    </w:rPr>
  </w:style>
  <w:style w:type="character" w:customStyle="1" w:styleId="ab">
    <w:name w:val="Название Знак"/>
    <w:link w:val="aa"/>
    <w:rsid w:val="003825DC"/>
    <w:rPr>
      <w:b/>
      <w:sz w:val="23"/>
    </w:rPr>
  </w:style>
  <w:style w:type="paragraph" w:customStyle="1" w:styleId="10">
    <w:name w:val="Обычный1"/>
    <w:rsid w:val="00491523"/>
    <w:pPr>
      <w:widowControl w:val="0"/>
    </w:pPr>
    <w:rPr>
      <w:snapToGrid w:val="0"/>
    </w:rPr>
  </w:style>
  <w:style w:type="paragraph" w:styleId="ac">
    <w:name w:val="No Spacing"/>
    <w:qFormat/>
    <w:rsid w:val="00C17C62"/>
    <w:pPr>
      <w:widowControl w:val="0"/>
      <w:ind w:firstLine="720"/>
    </w:pPr>
    <w:rPr>
      <w:snapToGrid w:val="0"/>
      <w:sz w:val="24"/>
    </w:rPr>
  </w:style>
  <w:style w:type="paragraph" w:styleId="20">
    <w:name w:val="Body Text Indent 2"/>
    <w:basedOn w:val="a"/>
    <w:link w:val="22"/>
    <w:rsid w:val="00D83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D830DA"/>
    <w:rPr>
      <w:sz w:val="24"/>
      <w:szCs w:val="24"/>
    </w:rPr>
  </w:style>
  <w:style w:type="character" w:styleId="ad">
    <w:name w:val="Placeholder Text"/>
    <w:uiPriority w:val="99"/>
    <w:semiHidden/>
    <w:rsid w:val="00530E32"/>
    <w:rPr>
      <w:color w:val="808080"/>
    </w:rPr>
  </w:style>
  <w:style w:type="paragraph" w:customStyle="1" w:styleId="Style2">
    <w:name w:val="Style2"/>
    <w:basedOn w:val="a"/>
    <w:uiPriority w:val="99"/>
    <w:rsid w:val="008446B1"/>
    <w:pPr>
      <w:widowControl w:val="0"/>
      <w:overflowPunct/>
      <w:jc w:val="center"/>
      <w:textAlignment w:val="auto"/>
    </w:pPr>
  </w:style>
  <w:style w:type="character" w:customStyle="1" w:styleId="FontStyle17">
    <w:name w:val="Font Style17"/>
    <w:uiPriority w:val="99"/>
    <w:rsid w:val="008446B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8446B1"/>
    <w:pPr>
      <w:widowControl w:val="0"/>
      <w:overflowPunct/>
      <w:spacing w:line="366" w:lineRule="exact"/>
      <w:jc w:val="center"/>
      <w:textAlignment w:val="auto"/>
    </w:pPr>
  </w:style>
  <w:style w:type="character" w:customStyle="1" w:styleId="FontStyle16">
    <w:name w:val="Font Style16"/>
    <w:uiPriority w:val="99"/>
    <w:rsid w:val="008446B1"/>
    <w:rPr>
      <w:rFonts w:ascii="Times New Roman" w:hAnsi="Times New Roman" w:cs="Times New Roman"/>
      <w:b/>
      <w:bCs/>
      <w:sz w:val="30"/>
      <w:szCs w:val="30"/>
    </w:rPr>
  </w:style>
  <w:style w:type="paragraph" w:customStyle="1" w:styleId="23">
    <w:name w:val="Обычный2"/>
    <w:rsid w:val="00021A84"/>
    <w:pPr>
      <w:widowControl w:val="0"/>
    </w:pPr>
    <w:rPr>
      <w:snapToGrid w:val="0"/>
    </w:rPr>
  </w:style>
  <w:style w:type="paragraph" w:styleId="31">
    <w:name w:val="Body Text 3"/>
    <w:basedOn w:val="a"/>
    <w:link w:val="32"/>
    <w:rsid w:val="00700B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00B78"/>
    <w:rPr>
      <w:sz w:val="16"/>
      <w:szCs w:val="16"/>
    </w:rPr>
  </w:style>
  <w:style w:type="character" w:customStyle="1" w:styleId="FontStyle24">
    <w:name w:val="Font Style24"/>
    <w:rsid w:val="0030456F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0456F"/>
    <w:pPr>
      <w:widowControl w:val="0"/>
      <w:overflowPunct/>
      <w:spacing w:line="269" w:lineRule="exact"/>
      <w:jc w:val="both"/>
      <w:textAlignment w:val="auto"/>
    </w:pPr>
  </w:style>
  <w:style w:type="character" w:customStyle="1" w:styleId="FontStyle30">
    <w:name w:val="Font Style30"/>
    <w:uiPriority w:val="99"/>
    <w:rsid w:val="007B7ADE"/>
    <w:rPr>
      <w:rFonts w:ascii="Times New Roman" w:hAnsi="Times New Roman" w:cs="Times New Roman"/>
      <w:spacing w:val="-20"/>
      <w:sz w:val="18"/>
      <w:szCs w:val="18"/>
    </w:rPr>
  </w:style>
  <w:style w:type="paragraph" w:customStyle="1" w:styleId="Style3">
    <w:name w:val="Style3"/>
    <w:basedOn w:val="a"/>
    <w:uiPriority w:val="99"/>
    <w:rsid w:val="007B7ADE"/>
    <w:pPr>
      <w:widowControl w:val="0"/>
      <w:overflowPunct/>
      <w:spacing w:line="278" w:lineRule="exact"/>
      <w:textAlignment w:val="auto"/>
    </w:pPr>
  </w:style>
  <w:style w:type="paragraph" w:customStyle="1" w:styleId="Style12">
    <w:name w:val="Style12"/>
    <w:basedOn w:val="a"/>
    <w:uiPriority w:val="99"/>
    <w:rsid w:val="007B7ADE"/>
    <w:pPr>
      <w:widowControl w:val="0"/>
      <w:overflowPunct/>
      <w:spacing w:line="276" w:lineRule="exact"/>
      <w:jc w:val="both"/>
      <w:textAlignment w:val="auto"/>
    </w:pPr>
  </w:style>
  <w:style w:type="character" w:customStyle="1" w:styleId="FontStyle23">
    <w:name w:val="Font Style23"/>
    <w:uiPriority w:val="99"/>
    <w:rsid w:val="007B7AD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593058"/>
    <w:pPr>
      <w:widowControl w:val="0"/>
      <w:overflowPunct/>
      <w:jc w:val="both"/>
      <w:textAlignment w:val="auto"/>
    </w:pPr>
  </w:style>
  <w:style w:type="paragraph" w:customStyle="1" w:styleId="Style17">
    <w:name w:val="Style17"/>
    <w:basedOn w:val="a"/>
    <w:uiPriority w:val="99"/>
    <w:rsid w:val="00593058"/>
    <w:pPr>
      <w:widowControl w:val="0"/>
      <w:overflowPunct/>
      <w:spacing w:line="274" w:lineRule="exact"/>
      <w:ind w:hanging="1214"/>
      <w:textAlignment w:val="auto"/>
    </w:pPr>
  </w:style>
  <w:style w:type="paragraph" w:customStyle="1" w:styleId="Style19">
    <w:name w:val="Style19"/>
    <w:basedOn w:val="a"/>
    <w:uiPriority w:val="99"/>
    <w:rsid w:val="00593058"/>
    <w:pPr>
      <w:widowControl w:val="0"/>
      <w:overflowPunct/>
      <w:spacing w:line="283" w:lineRule="exact"/>
      <w:ind w:firstLine="792"/>
      <w:textAlignment w:val="auto"/>
    </w:pPr>
  </w:style>
  <w:style w:type="character" w:styleId="ae">
    <w:name w:val="Strong"/>
    <w:uiPriority w:val="22"/>
    <w:qFormat/>
    <w:rsid w:val="0013431F"/>
    <w:rPr>
      <w:b/>
      <w:bCs/>
    </w:rPr>
  </w:style>
  <w:style w:type="paragraph" w:customStyle="1" w:styleId="Style1">
    <w:name w:val="Style1"/>
    <w:basedOn w:val="a"/>
    <w:uiPriority w:val="99"/>
    <w:rsid w:val="00A455D0"/>
    <w:pPr>
      <w:widowControl w:val="0"/>
      <w:overflowPunct/>
      <w:spacing w:line="278" w:lineRule="exact"/>
      <w:ind w:firstLine="413"/>
      <w:jc w:val="both"/>
      <w:textAlignment w:val="auto"/>
    </w:pPr>
  </w:style>
  <w:style w:type="paragraph" w:customStyle="1" w:styleId="Style8">
    <w:name w:val="Style8"/>
    <w:basedOn w:val="a"/>
    <w:uiPriority w:val="99"/>
    <w:rsid w:val="00A455D0"/>
    <w:pPr>
      <w:widowControl w:val="0"/>
      <w:overflowPunct/>
      <w:spacing w:line="275" w:lineRule="exact"/>
      <w:jc w:val="both"/>
      <w:textAlignment w:val="auto"/>
    </w:pPr>
  </w:style>
  <w:style w:type="paragraph" w:customStyle="1" w:styleId="Style9">
    <w:name w:val="Style9"/>
    <w:basedOn w:val="a"/>
    <w:uiPriority w:val="99"/>
    <w:rsid w:val="00A455D0"/>
    <w:pPr>
      <w:widowControl w:val="0"/>
      <w:overflowPunct/>
      <w:spacing w:line="276" w:lineRule="exact"/>
      <w:textAlignment w:val="auto"/>
    </w:pPr>
  </w:style>
  <w:style w:type="paragraph" w:customStyle="1" w:styleId="Style10">
    <w:name w:val="Style10"/>
    <w:basedOn w:val="a"/>
    <w:uiPriority w:val="99"/>
    <w:rsid w:val="00A455D0"/>
    <w:pPr>
      <w:widowControl w:val="0"/>
      <w:overflowPunct/>
      <w:spacing w:line="277" w:lineRule="exact"/>
      <w:ind w:firstLine="408"/>
      <w:textAlignment w:val="auto"/>
    </w:pPr>
  </w:style>
  <w:style w:type="character" w:customStyle="1" w:styleId="FontStyle18">
    <w:name w:val="Font Style18"/>
    <w:uiPriority w:val="99"/>
    <w:rsid w:val="00A455D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E515-DB78-4585-B445-8240552F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4032</Words>
  <Characters>22985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Elcom Ltd</Company>
  <LinksUpToDate>false</LinksUpToDate>
  <CharactersWithSpaces>26964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Alexandre Katalov</dc:creator>
  <cp:lastModifiedBy>user</cp:lastModifiedBy>
  <cp:revision>6</cp:revision>
  <cp:lastPrinted>2013-07-08T08:08:00Z</cp:lastPrinted>
  <dcterms:created xsi:type="dcterms:W3CDTF">2018-05-18T12:12:00Z</dcterms:created>
  <dcterms:modified xsi:type="dcterms:W3CDTF">2020-10-05T14:49:00Z</dcterms:modified>
</cp:coreProperties>
</file>