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Pr="00BE66AC" w:rsidRDefault="003A6A56" w:rsidP="003A6A56">
      <w:pPr>
        <w:spacing w:line="240" w:lineRule="auto"/>
        <w:ind w:firstLine="0"/>
        <w:jc w:val="center"/>
        <w:rPr>
          <w:b/>
          <w:snapToGrid/>
          <w:color w:val="000000"/>
          <w:sz w:val="24"/>
          <w:szCs w:val="24"/>
        </w:rPr>
      </w:pPr>
      <w:r w:rsidRPr="00BE66AC">
        <w:rPr>
          <w:b/>
          <w:snapToGrid/>
          <w:color w:val="000000"/>
          <w:sz w:val="24"/>
          <w:szCs w:val="24"/>
        </w:rPr>
        <w:t>ИНСТРУКЦИЯ ПО ПРИМЕНЕНИЮ</w:t>
      </w:r>
    </w:p>
    <w:p w:rsidR="00BE66AC" w:rsidRPr="0031660E" w:rsidRDefault="00BE66AC" w:rsidP="00BE66A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"/>
          <w:snapToGrid/>
          <w:sz w:val="24"/>
          <w:szCs w:val="24"/>
          <w:lang w:eastAsia="en-US"/>
        </w:rPr>
      </w:pPr>
      <w:r w:rsidRPr="0031660E">
        <w:rPr>
          <w:rFonts w:eastAsia="PTSans-Narrow"/>
          <w:snapToGrid/>
          <w:sz w:val="24"/>
          <w:szCs w:val="24"/>
          <w:lang w:eastAsia="en-US"/>
        </w:rPr>
        <w:t>Средство кислотное чистящее моющее универсальное</w:t>
      </w:r>
    </w:p>
    <w:p w:rsidR="00BE66AC" w:rsidRPr="0031660E" w:rsidRDefault="00BE66AC" w:rsidP="00BE66A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Bold"/>
          <w:b/>
          <w:bCs/>
          <w:snapToGrid/>
          <w:sz w:val="32"/>
          <w:szCs w:val="32"/>
          <w:lang w:eastAsia="en-US"/>
        </w:rPr>
      </w:pPr>
      <w:proofErr w:type="spellStart"/>
      <w:r w:rsidRPr="0031660E">
        <w:rPr>
          <w:rFonts w:eastAsia="PTSans-NarrowBold"/>
          <w:b/>
          <w:bCs/>
          <w:snapToGrid/>
          <w:sz w:val="32"/>
          <w:szCs w:val="32"/>
          <w:lang w:eastAsia="en-US"/>
        </w:rPr>
        <w:t>Мажестик</w:t>
      </w:r>
      <w:proofErr w:type="spellEnd"/>
      <w:r w:rsidRPr="0031660E">
        <w:rPr>
          <w:rFonts w:eastAsia="PTSans-NarrowBold"/>
          <w:b/>
          <w:bCs/>
          <w:snapToGrid/>
          <w:sz w:val="32"/>
          <w:szCs w:val="32"/>
          <w:lang w:eastAsia="en-US"/>
        </w:rPr>
        <w:t xml:space="preserve"> </w:t>
      </w:r>
      <w:proofErr w:type="spellStart"/>
      <w:r w:rsidRPr="0031660E">
        <w:rPr>
          <w:rFonts w:eastAsia="PTSans-NarrowBold"/>
          <w:b/>
          <w:bCs/>
          <w:snapToGrid/>
          <w:sz w:val="32"/>
          <w:szCs w:val="32"/>
          <w:lang w:eastAsia="en-US"/>
        </w:rPr>
        <w:t>санит</w:t>
      </w:r>
      <w:proofErr w:type="spellEnd"/>
      <w:r w:rsidRPr="0031660E">
        <w:rPr>
          <w:rFonts w:eastAsia="PTSans-NarrowBold"/>
          <w:b/>
          <w:bCs/>
          <w:snapToGrid/>
          <w:sz w:val="32"/>
          <w:szCs w:val="32"/>
          <w:lang w:eastAsia="en-US"/>
        </w:rPr>
        <w:t xml:space="preserve"> концентрат</w:t>
      </w:r>
    </w:p>
    <w:p w:rsidR="00BE66AC" w:rsidRDefault="00BE66AC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"/>
          <w:snapToGrid/>
          <w:sz w:val="24"/>
          <w:szCs w:val="24"/>
          <w:lang w:eastAsia="en-US"/>
        </w:rPr>
      </w:pPr>
      <w:r w:rsidRPr="0031660E">
        <w:rPr>
          <w:rFonts w:eastAsia="PTSans-Narrow"/>
          <w:snapToGrid/>
          <w:sz w:val="24"/>
          <w:szCs w:val="24"/>
          <w:lang w:eastAsia="en-US"/>
        </w:rPr>
        <w:t xml:space="preserve">ТУ 20.41.32-075-93265346-2019 </w:t>
      </w:r>
    </w:p>
    <w:p w:rsidR="003A6A56" w:rsidRPr="00BE66AC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</w:pPr>
      <w:r w:rsidRPr="00BE66AC">
        <w:rPr>
          <w:rFonts w:eastAsiaTheme="minorHAnsi"/>
          <w:snapToGrid/>
          <w:color w:val="000000"/>
          <w:sz w:val="24"/>
          <w:szCs w:val="24"/>
          <w:lang w:eastAsia="en-US"/>
        </w:rPr>
        <w:t>(</w:t>
      </w:r>
      <w:r w:rsidR="005D40F4" w:rsidRPr="00BE66AC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Производитель </w:t>
      </w:r>
      <w:r w:rsidRPr="00BE66AC">
        <w:rPr>
          <w:rFonts w:eastAsiaTheme="minorHAnsi"/>
          <w:snapToGrid/>
          <w:color w:val="000000"/>
          <w:sz w:val="24"/>
          <w:szCs w:val="24"/>
          <w:lang w:eastAsia="en-US"/>
        </w:rPr>
        <w:t>ООО «Мир дезинфекции», Россия</w:t>
      </w:r>
      <w:r w:rsidR="00A07674" w:rsidRPr="00BE66AC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, </w:t>
      </w:r>
      <w:r w:rsidR="00A07674" w:rsidRPr="00BE66AC"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  <w:t xml:space="preserve"> www.mir-dez.ru</w:t>
      </w:r>
      <w:r w:rsidRPr="00BE66AC">
        <w:rPr>
          <w:rFonts w:eastAsiaTheme="minorHAnsi"/>
          <w:snapToGrid/>
          <w:color w:val="000000"/>
          <w:sz w:val="24"/>
          <w:szCs w:val="24"/>
          <w:lang w:eastAsia="en-US"/>
        </w:rPr>
        <w:t>)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</w:p>
    <w:p w:rsidR="0031660E" w:rsidRPr="00BE66AC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BE66AC">
        <w:rPr>
          <w:rFonts w:eastAsia="PTSans-NarrowBold"/>
          <w:b/>
          <w:bCs/>
          <w:snapToGrid/>
          <w:sz w:val="22"/>
          <w:szCs w:val="22"/>
          <w:lang w:eastAsia="en-US"/>
        </w:rPr>
        <w:t>НАЗНАЧЕНИЕ:</w:t>
      </w:r>
      <w:r w:rsidR="0031660E" w:rsidRPr="0031660E">
        <w:rPr>
          <w:rFonts w:eastAsia="PTSans-Narrow"/>
          <w:snapToGrid/>
          <w:sz w:val="22"/>
          <w:szCs w:val="22"/>
          <w:lang w:eastAsia="en-US"/>
        </w:rPr>
        <w:t xml:space="preserve"> Предназначено для любых поверхностей, стойких к воздействию кислот. Подходит для бережной чистки полов, стен, душевых кабин, ванн, унитазов, раковин, кранов и прочего оборудования. Мгновенно удаляет известковый налет, солевые отложения, ржавчину, мочевой камень, жир и другие загрязнения. Придает блеск, сохраняя эффект на несколько дней. При правильном применении не повреждает хромированные, пластиковые поверхности, кислотостойкую плитку и эмаль. Обладает улучшенными моющими и чистящими свойствами.</w:t>
      </w:r>
    </w:p>
    <w:p w:rsidR="00BE66AC" w:rsidRPr="00BE66AC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snapToGrid/>
          <w:sz w:val="22"/>
          <w:szCs w:val="22"/>
          <w:lang w:eastAsia="en-US"/>
        </w:rPr>
      </w:pPr>
      <w:r w:rsidRPr="00BE66AC">
        <w:rPr>
          <w:rFonts w:eastAsia="PTSans-Narrow"/>
          <w:b/>
          <w:snapToGrid/>
          <w:sz w:val="22"/>
          <w:szCs w:val="22"/>
          <w:lang w:eastAsia="en-US"/>
        </w:rPr>
        <w:t xml:space="preserve">ОБЛАСТЬ ПРИМЕНЕНИЯ: </w:t>
      </w:r>
      <w:proofErr w:type="gramStart"/>
      <w:r w:rsidR="009F6DA6" w:rsidRPr="004C1D4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Для бытового и профессионального применения, в </w:t>
      </w:r>
      <w:proofErr w:type="spellStart"/>
      <w:r w:rsidR="009F6DA6" w:rsidRPr="004C1D42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="009F6DA6" w:rsidRPr="004C1D4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. в медицинских организациях различного профиля, учреждениях соцобеспечения, образовательных, детских школьных и дошкольных учреждениях, организации отдыха и оздоровления детей, пенитенциарных, на предприятиях, в </w:t>
      </w:r>
      <w:proofErr w:type="spellStart"/>
      <w:r w:rsidR="009F6DA6" w:rsidRPr="004C1D42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="009F6DA6" w:rsidRPr="004C1D42">
        <w:rPr>
          <w:rFonts w:eastAsiaTheme="minorHAnsi"/>
          <w:snapToGrid/>
          <w:color w:val="000000"/>
          <w:sz w:val="22"/>
          <w:szCs w:val="22"/>
          <w:lang w:eastAsia="en-US"/>
        </w:rPr>
        <w:t>. пищевых, торговли и общественного питания, на коммунальных объектах, спорткомплексах, бассейнах, бизнес-центрах, супермаркетах, транспорте, станциях метрополитена, на вокзалах, в общественных туалетах.</w:t>
      </w:r>
      <w:proofErr w:type="gramEnd"/>
    </w:p>
    <w:p w:rsidR="00BE66AC" w:rsidRPr="0031660E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snapToGrid/>
          <w:sz w:val="22"/>
          <w:szCs w:val="22"/>
          <w:lang w:eastAsia="en-US"/>
        </w:rPr>
      </w:pPr>
    </w:p>
    <w:p w:rsidR="0031660E" w:rsidRPr="0031660E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BE66AC">
        <w:rPr>
          <w:rFonts w:eastAsia="PTSans-NarrowBold"/>
          <w:b/>
          <w:bCs/>
          <w:snapToGrid/>
          <w:sz w:val="22"/>
          <w:szCs w:val="22"/>
          <w:lang w:eastAsia="en-US"/>
        </w:rPr>
        <w:t>СОСТАВ</w:t>
      </w:r>
      <w:r w:rsidR="0031660E" w:rsidRPr="0031660E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31660E" w:rsidRPr="0031660E">
        <w:rPr>
          <w:rFonts w:eastAsia="PTSans-Narrow"/>
          <w:snapToGrid/>
          <w:sz w:val="22"/>
          <w:szCs w:val="22"/>
          <w:lang w:eastAsia="en-US"/>
        </w:rPr>
        <w:t xml:space="preserve">≥30% очищенная вода, ≥15%, но &lt;30% неорганическая кислота, органическая кислота, &lt;5% </w:t>
      </w:r>
      <w:proofErr w:type="gramStart"/>
      <w:r w:rsidR="0031660E" w:rsidRPr="0031660E">
        <w:rPr>
          <w:rFonts w:eastAsia="PTSans-Narrow"/>
          <w:snapToGrid/>
          <w:sz w:val="22"/>
          <w:szCs w:val="22"/>
          <w:lang w:eastAsia="en-US"/>
        </w:rPr>
        <w:t>неионогенные</w:t>
      </w:r>
      <w:proofErr w:type="gramEnd"/>
      <w:r w:rsidR="0031660E" w:rsidRPr="0031660E">
        <w:rPr>
          <w:rFonts w:eastAsia="PTSans-Narrow"/>
          <w:snapToGrid/>
          <w:sz w:val="22"/>
          <w:szCs w:val="22"/>
          <w:lang w:eastAsia="en-US"/>
        </w:rPr>
        <w:t xml:space="preserve"> ПАВ, загуститель, краситель (или без него), ароматизирующий компонент (или без него). </w:t>
      </w:r>
    </w:p>
    <w:p w:rsidR="0031660E" w:rsidRPr="00BE66AC" w:rsidRDefault="0031660E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2"/>
          <w:szCs w:val="22"/>
          <w:lang w:eastAsia="en-US"/>
        </w:rPr>
      </w:pPr>
      <w:proofErr w:type="spellStart"/>
      <w:r w:rsidRPr="0031660E">
        <w:rPr>
          <w:rFonts w:eastAsia="PTSans-Narrow"/>
          <w:b/>
          <w:bCs/>
          <w:snapToGrid/>
          <w:sz w:val="22"/>
          <w:szCs w:val="22"/>
          <w:lang w:eastAsia="en-US"/>
        </w:rPr>
        <w:t>pH</w:t>
      </w:r>
      <w:proofErr w:type="spellEnd"/>
      <w:r w:rsidRPr="0031660E">
        <w:rPr>
          <w:rFonts w:eastAsia="PTSans-Narrow"/>
          <w:b/>
          <w:bCs/>
          <w:snapToGrid/>
          <w:sz w:val="22"/>
          <w:szCs w:val="22"/>
          <w:lang w:eastAsia="en-US"/>
        </w:rPr>
        <w:t xml:space="preserve"> 1% водного раствора ≤4,5</w:t>
      </w:r>
    </w:p>
    <w:p w:rsidR="00BE66AC" w:rsidRPr="0031660E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2"/>
          <w:szCs w:val="22"/>
          <w:lang w:eastAsia="en-US"/>
        </w:rPr>
      </w:pPr>
    </w:p>
    <w:p w:rsidR="0031660E" w:rsidRPr="00BE66AC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BE66AC">
        <w:rPr>
          <w:rFonts w:eastAsia="PTSans-NarrowBold"/>
          <w:b/>
          <w:bCs/>
          <w:snapToGrid/>
          <w:sz w:val="22"/>
          <w:szCs w:val="22"/>
          <w:lang w:eastAsia="en-US"/>
        </w:rPr>
        <w:t>СПОСОБ ПРИМЕНЕНИЯ</w:t>
      </w:r>
      <w:r w:rsidR="0031660E" w:rsidRPr="0031660E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31660E" w:rsidRPr="0031660E">
        <w:rPr>
          <w:rFonts w:eastAsia="PTSans-Narrow"/>
          <w:snapToGrid/>
          <w:sz w:val="22"/>
          <w:szCs w:val="22"/>
          <w:lang w:eastAsia="en-US"/>
        </w:rPr>
        <w:t>В концентрированном виде средство применяется для очистки унитазов. Средство наносится под ободок, поверхность обрабатывается щеткой и ополаскивается после короткого времени воздействия средства. Для очистки пола и стен при ежедневной уборке развести концентрат в пропорции 5-10 мл на 1 литр воды. Для ручной ежедневной очистки инвентаря развести концентрат в пропорции 10-20 мл на 1 литр воды. Для обработки способом орошения развести концентрат в пропорции 100-200 мл на 1 л воды. При генеральной уборке плитки, стекла, гранита, удаления остатков цемента, бетона, ржавых пятен, известкового камня, строительных смесей и других загрязнений концентрат разводят в пропорции 100 мл на 1 литр воды. Для особо сильных загрязнений рекомендуется использовать средство в неразбавленном виде. Концентрация раствора зависит от характера и степени загрязнения.</w:t>
      </w:r>
    </w:p>
    <w:p w:rsidR="00BE66AC" w:rsidRPr="0031660E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31660E" w:rsidRPr="00BE66AC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BE66AC">
        <w:rPr>
          <w:rFonts w:eastAsia="PTSans-NarrowBold"/>
          <w:b/>
          <w:bCs/>
          <w:snapToGrid/>
          <w:sz w:val="22"/>
          <w:szCs w:val="22"/>
          <w:lang w:eastAsia="en-US"/>
        </w:rPr>
        <w:t>МЕРЫ ПРЕДОСТОРОЖНОСТИ</w:t>
      </w:r>
      <w:r w:rsidR="0031660E" w:rsidRPr="0031660E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31660E" w:rsidRPr="0031660E">
        <w:rPr>
          <w:rFonts w:eastAsia="PTSans-Narrow"/>
          <w:snapToGrid/>
          <w:sz w:val="22"/>
          <w:szCs w:val="22"/>
          <w:lang w:eastAsia="en-US"/>
        </w:rPr>
        <w:t>Осторожно! Беречь от детей! Может причинять вред при попадании в глаза и на кожу. Использовать резиновые перчатки, средства для защиты глаз. При попадании на кожу промыть большим количеством воды. При попадании в глаза: тщательно промыть глаза в течение нескольких минут. Снять контактные линзы, если это легко сделать, продолжить промывание глаз. При необходимости - обратиться к врачу.</w:t>
      </w:r>
    </w:p>
    <w:p w:rsidR="00BE66AC" w:rsidRPr="0031660E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BE66AC" w:rsidRPr="0031660E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BE66AC">
        <w:rPr>
          <w:rFonts w:eastAsia="PTSans-NarrowBold"/>
          <w:b/>
          <w:bCs/>
          <w:snapToGrid/>
          <w:sz w:val="22"/>
          <w:szCs w:val="22"/>
          <w:lang w:eastAsia="en-US"/>
        </w:rPr>
        <w:t>УСЛОВИЯ ХРАНЕНИЯ</w:t>
      </w:r>
      <w:r w:rsidR="0031660E" w:rsidRPr="0031660E">
        <w:rPr>
          <w:rFonts w:eastAsia="PTSans-NarrowBold"/>
          <w:b/>
          <w:bCs/>
          <w:snapToGrid/>
          <w:sz w:val="22"/>
          <w:szCs w:val="22"/>
          <w:lang w:eastAsia="en-US"/>
        </w:rPr>
        <w:t xml:space="preserve">: </w:t>
      </w:r>
      <w:r w:rsidR="0031660E" w:rsidRPr="0031660E">
        <w:rPr>
          <w:rFonts w:eastAsia="PTSans-Narrow"/>
          <w:snapToGrid/>
          <w:sz w:val="22"/>
          <w:szCs w:val="22"/>
          <w:lang w:eastAsia="en-US"/>
        </w:rPr>
        <w:t xml:space="preserve">Хранить средство следует плотно </w:t>
      </w:r>
      <w:proofErr w:type="gramStart"/>
      <w:r w:rsidR="0031660E" w:rsidRPr="0031660E">
        <w:rPr>
          <w:rFonts w:eastAsia="PTSans-Narrow"/>
          <w:snapToGrid/>
          <w:sz w:val="22"/>
          <w:szCs w:val="22"/>
          <w:lang w:eastAsia="en-US"/>
        </w:rPr>
        <w:t>закрытым</w:t>
      </w:r>
      <w:proofErr w:type="gramEnd"/>
      <w:r w:rsidR="0031660E" w:rsidRPr="0031660E">
        <w:rPr>
          <w:rFonts w:eastAsia="PTSans-Narrow"/>
          <w:snapToGrid/>
          <w:sz w:val="22"/>
          <w:szCs w:val="22"/>
          <w:lang w:eastAsia="en-US"/>
        </w:rPr>
        <w:t>, в сухом, прохладном месте при температуре от 5°C до 35°C. Средство замерзает. При размораживании возможно образование осадка. При перемешивании полностью сохраняет свои свойства. Избегать попадания прямого солнечного света.</w:t>
      </w:r>
    </w:p>
    <w:p w:rsidR="0031660E" w:rsidRPr="00BE66AC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BE66AC">
        <w:rPr>
          <w:rFonts w:eastAsia="PTSans-Narrow"/>
          <w:b/>
          <w:bCs/>
          <w:snapToGrid/>
          <w:sz w:val="22"/>
          <w:szCs w:val="22"/>
          <w:lang w:eastAsia="en-US"/>
        </w:rPr>
        <w:t>СРОК ГОДНОСТИ</w:t>
      </w:r>
      <w:r w:rsidR="0031660E" w:rsidRPr="0031660E">
        <w:rPr>
          <w:rFonts w:eastAsia="PTSans-Narrow"/>
          <w:b/>
          <w:bCs/>
          <w:snapToGrid/>
          <w:sz w:val="22"/>
          <w:szCs w:val="22"/>
          <w:lang w:eastAsia="en-US"/>
        </w:rPr>
        <w:t xml:space="preserve">: </w:t>
      </w:r>
      <w:r w:rsidR="0031660E" w:rsidRPr="0031660E">
        <w:rPr>
          <w:rFonts w:eastAsia="PTSans-Narrow"/>
          <w:snapToGrid/>
          <w:sz w:val="22"/>
          <w:szCs w:val="22"/>
          <w:lang w:eastAsia="en-US"/>
        </w:rPr>
        <w:t>36 месяцев.</w:t>
      </w:r>
    </w:p>
    <w:p w:rsidR="00BE66AC" w:rsidRPr="0031660E" w:rsidRDefault="00BE66AC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</w:p>
    <w:p w:rsidR="0031660E" w:rsidRPr="0031660E" w:rsidRDefault="0031660E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31660E">
        <w:rPr>
          <w:rFonts w:eastAsia="PTSans-Narrow"/>
          <w:b/>
          <w:bCs/>
          <w:snapToGrid/>
          <w:sz w:val="22"/>
          <w:szCs w:val="22"/>
          <w:lang w:eastAsia="en-US"/>
        </w:rPr>
        <w:t>ИЗГОТОВИТЕЛЬ</w:t>
      </w:r>
      <w:r w:rsidRPr="0031660E">
        <w:rPr>
          <w:rFonts w:eastAsia="PTSans-Narrow"/>
          <w:snapToGrid/>
          <w:sz w:val="22"/>
          <w:szCs w:val="22"/>
          <w:lang w:eastAsia="en-US"/>
        </w:rPr>
        <w:t>: ООО «Мир дезинфекции», Россия, 107076,</w:t>
      </w:r>
    </w:p>
    <w:p w:rsidR="0031660E" w:rsidRPr="0031660E" w:rsidRDefault="0031660E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eastAsia="en-US"/>
        </w:rPr>
      </w:pPr>
      <w:r w:rsidRPr="0031660E">
        <w:rPr>
          <w:rFonts w:eastAsia="PTSans-Narrow"/>
          <w:snapToGrid/>
          <w:sz w:val="22"/>
          <w:szCs w:val="22"/>
          <w:lang w:eastAsia="en-US"/>
        </w:rPr>
        <w:t xml:space="preserve">г. Москва, ул. Стромынка, д. 19, корп. 2, Э 1, </w:t>
      </w:r>
      <w:proofErr w:type="gramStart"/>
      <w:r w:rsidRPr="0031660E">
        <w:rPr>
          <w:rFonts w:eastAsia="PTSans-Narrow"/>
          <w:snapToGrid/>
          <w:sz w:val="22"/>
          <w:szCs w:val="22"/>
          <w:lang w:eastAsia="en-US"/>
        </w:rPr>
        <w:t>П</w:t>
      </w:r>
      <w:proofErr w:type="gramEnd"/>
      <w:r w:rsidRPr="0031660E">
        <w:rPr>
          <w:rFonts w:eastAsia="PTSans-Narrow"/>
          <w:snapToGrid/>
          <w:sz w:val="22"/>
          <w:szCs w:val="22"/>
          <w:lang w:eastAsia="en-US"/>
        </w:rPr>
        <w:t xml:space="preserve"> IVБ, К 23, РМ 2,</w:t>
      </w:r>
    </w:p>
    <w:p w:rsidR="0031660E" w:rsidRPr="00F04FB1" w:rsidRDefault="0031660E" w:rsidP="0031660E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val="en-US" w:eastAsia="en-US"/>
        </w:rPr>
      </w:pPr>
      <w:r w:rsidRPr="0031660E">
        <w:rPr>
          <w:rFonts w:eastAsia="PTSans-Narrow"/>
          <w:snapToGrid/>
          <w:sz w:val="22"/>
          <w:szCs w:val="22"/>
          <w:lang w:eastAsia="en-US"/>
        </w:rPr>
        <w:t>Тел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 xml:space="preserve">.: (495) 663-21-49, </w:t>
      </w:r>
      <w:proofErr w:type="gramStart"/>
      <w:r w:rsidRPr="0031660E">
        <w:rPr>
          <w:rFonts w:eastAsia="PTSans-Narrow"/>
          <w:snapToGrid/>
          <w:sz w:val="22"/>
          <w:szCs w:val="22"/>
          <w:lang w:eastAsia="en-US"/>
        </w:rPr>
        <w:t>Е</w:t>
      </w:r>
      <w:proofErr w:type="gramEnd"/>
      <w:r w:rsidRPr="00F04FB1">
        <w:rPr>
          <w:rFonts w:eastAsia="PTSans-Narrow"/>
          <w:snapToGrid/>
          <w:sz w:val="22"/>
          <w:szCs w:val="22"/>
          <w:lang w:val="en-US" w:eastAsia="en-US"/>
        </w:rPr>
        <w:t>-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mail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 xml:space="preserve">: 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info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>@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mir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>-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dez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>.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com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 xml:space="preserve">, 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www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>.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mir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>-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dez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>.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ru</w:t>
      </w:r>
    </w:p>
    <w:p w:rsidR="0031660E" w:rsidRPr="00F04FB1" w:rsidRDefault="0031660E" w:rsidP="00BE66AC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val="en-US" w:eastAsia="en-US"/>
        </w:rPr>
      </w:pPr>
      <w:r w:rsidRPr="0031660E">
        <w:rPr>
          <w:rFonts w:eastAsia="PTSans-Narrow"/>
          <w:snapToGrid/>
          <w:sz w:val="22"/>
          <w:szCs w:val="22"/>
          <w:lang w:eastAsia="en-US"/>
        </w:rPr>
        <w:t>ТУ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 xml:space="preserve"> 20.41.32-075-93265346-2019 </w:t>
      </w:r>
      <w:r w:rsidRPr="0031660E">
        <w:rPr>
          <w:rFonts w:eastAsia="PTSans-Narrow"/>
          <w:snapToGrid/>
          <w:sz w:val="22"/>
          <w:szCs w:val="22"/>
          <w:lang w:eastAsia="en-US"/>
        </w:rPr>
        <w:t>СГ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 xml:space="preserve"> №</w:t>
      </w:r>
      <w:proofErr w:type="gramStart"/>
      <w:r w:rsidRPr="0031660E">
        <w:rPr>
          <w:rFonts w:eastAsia="PTSans-Narrow"/>
          <w:snapToGrid/>
          <w:sz w:val="22"/>
          <w:szCs w:val="22"/>
          <w:lang w:eastAsia="en-US"/>
        </w:rPr>
        <w:t>Р</w:t>
      </w:r>
      <w:proofErr w:type="gramEnd"/>
      <w:r w:rsidRPr="00F04FB1">
        <w:rPr>
          <w:rFonts w:eastAsia="PTSans-Narrow"/>
          <w:snapToGrid/>
          <w:sz w:val="22"/>
          <w:szCs w:val="22"/>
          <w:lang w:val="en-US" w:eastAsia="en-US"/>
        </w:rPr>
        <w:t xml:space="preserve"> </w:t>
      </w:r>
      <w:r w:rsidRPr="0031660E">
        <w:rPr>
          <w:rFonts w:eastAsia="PTSans-Narrow"/>
          <w:snapToGrid/>
          <w:sz w:val="22"/>
          <w:szCs w:val="22"/>
          <w:lang w:val="en-US" w:eastAsia="en-US"/>
        </w:rPr>
        <w:t>BY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>.70.06.01.015.</w:t>
      </w:r>
      <w:r w:rsidRPr="0031660E">
        <w:rPr>
          <w:rFonts w:eastAsia="PTSans-Narrow"/>
          <w:snapToGrid/>
          <w:sz w:val="22"/>
          <w:szCs w:val="22"/>
          <w:lang w:eastAsia="en-US"/>
        </w:rPr>
        <w:t>Е</w:t>
      </w:r>
      <w:r w:rsidRPr="00F04FB1">
        <w:rPr>
          <w:rFonts w:eastAsia="PTSans-Narrow"/>
          <w:snapToGrid/>
          <w:sz w:val="22"/>
          <w:szCs w:val="22"/>
          <w:lang w:val="en-US" w:eastAsia="en-US"/>
        </w:rPr>
        <w:t>.006360.12.19</w:t>
      </w:r>
    </w:p>
    <w:p w:rsidR="00BE66AC" w:rsidRPr="00F04FB1" w:rsidRDefault="00BE66AC" w:rsidP="00BE66AC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2"/>
          <w:szCs w:val="22"/>
          <w:lang w:val="en-US" w:eastAsia="en-US"/>
        </w:rPr>
      </w:pPr>
    </w:p>
    <w:p w:rsidR="0096677D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val="en-US" w:eastAsia="en-US"/>
        </w:rPr>
      </w:pPr>
      <w:r w:rsidRPr="00BE66AC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BE66AC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 и 10 л.</w:t>
      </w:r>
    </w:p>
    <w:p w:rsidR="00F04FB1" w:rsidRPr="00F04FB1" w:rsidRDefault="00F04FB1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val="en-US" w:eastAsia="en-US"/>
        </w:rPr>
      </w:pPr>
      <w:bookmarkStart w:id="0" w:name="_GoBack"/>
      <w:bookmarkEnd w:id="0"/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Sans-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PTSans-Narrow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660E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9F6DA6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6AC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4FB1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5</cp:revision>
  <cp:lastPrinted>2021-03-22T09:20:00Z</cp:lastPrinted>
  <dcterms:created xsi:type="dcterms:W3CDTF">2021-03-26T09:32:00Z</dcterms:created>
  <dcterms:modified xsi:type="dcterms:W3CDTF">2021-04-09T12:10:00Z</dcterms:modified>
</cp:coreProperties>
</file>